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1D03" w14:textId="77777777" w:rsidR="00CD4BFD" w:rsidRDefault="00CD4BFD" w:rsidP="0065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</w:t>
      </w:r>
    </w:p>
    <w:p w14:paraId="5DBDC272" w14:textId="33CEAA7A" w:rsidR="00CD4BFD" w:rsidRDefault="00CD4BFD" w:rsidP="00657B2E">
      <w:pPr>
        <w:jc w:val="center"/>
        <w:rPr>
          <w:b/>
        </w:rPr>
      </w:pPr>
      <w:r>
        <w:rPr>
          <w:b/>
        </w:rPr>
        <w:t xml:space="preserve"> o elektronickom doručovaní uzatvorená podľa §</w:t>
      </w:r>
      <w:r w:rsidR="00D02159">
        <w:rPr>
          <w:b/>
        </w:rPr>
        <w:t xml:space="preserve"> </w:t>
      </w:r>
      <w:r>
        <w:rPr>
          <w:b/>
        </w:rPr>
        <w:t>13 ods.</w:t>
      </w:r>
      <w:r w:rsidR="00F01F0A">
        <w:rPr>
          <w:b/>
        </w:rPr>
        <w:t xml:space="preserve"> </w:t>
      </w:r>
      <w:r>
        <w:rPr>
          <w:b/>
        </w:rPr>
        <w:t xml:space="preserve">5 zákona </w:t>
      </w:r>
    </w:p>
    <w:p w14:paraId="53D97EC2" w14:textId="77777777" w:rsidR="00CD4BFD" w:rsidRDefault="00CD4BFD" w:rsidP="00657B2E">
      <w:pPr>
        <w:jc w:val="center"/>
        <w:rPr>
          <w:b/>
        </w:rPr>
      </w:pPr>
      <w:r>
        <w:rPr>
          <w:b/>
        </w:rPr>
        <w:t>č. 563/2009 Z.</w:t>
      </w:r>
      <w:r w:rsidR="00820382">
        <w:rPr>
          <w:b/>
        </w:rPr>
        <w:t xml:space="preserve"> </w:t>
      </w:r>
      <w:r>
        <w:rPr>
          <w:b/>
        </w:rPr>
        <w:t>z. v znení neskorších predpisov</w:t>
      </w:r>
    </w:p>
    <w:p w14:paraId="59E0AF2B" w14:textId="77777777" w:rsidR="00CD4BFD" w:rsidRDefault="00CD4BFD" w:rsidP="00657B2E">
      <w:pPr>
        <w:jc w:val="center"/>
        <w:rPr>
          <w:b/>
        </w:rPr>
      </w:pPr>
    </w:p>
    <w:p w14:paraId="1BACE488" w14:textId="77777777" w:rsidR="00CD4BFD" w:rsidRDefault="00CD4BFD" w:rsidP="00657B2E">
      <w:pPr>
        <w:jc w:val="both"/>
      </w:pPr>
    </w:p>
    <w:p w14:paraId="5CC12454" w14:textId="77777777" w:rsidR="00CD4BFD" w:rsidRDefault="00CD4BFD" w:rsidP="00657B2E">
      <w:pPr>
        <w:tabs>
          <w:tab w:val="left" w:pos="3544"/>
        </w:tabs>
        <w:jc w:val="both"/>
      </w:pPr>
      <w:r>
        <w:t>Správca dane:</w:t>
      </w:r>
      <w:r>
        <w:tab/>
        <w:t>Daňový úrad ................................</w:t>
      </w:r>
    </w:p>
    <w:p w14:paraId="789B8BEB" w14:textId="77777777" w:rsidR="00CD4BFD" w:rsidRDefault="00CD4BFD" w:rsidP="00657B2E">
      <w:pPr>
        <w:tabs>
          <w:tab w:val="left" w:pos="3544"/>
        </w:tabs>
        <w:jc w:val="both"/>
      </w:pPr>
      <w:r>
        <w:t xml:space="preserve">sídlo: </w:t>
      </w:r>
      <w:r>
        <w:tab/>
        <w:t xml:space="preserve">......................................................            </w:t>
      </w:r>
    </w:p>
    <w:p w14:paraId="0253BBAC" w14:textId="26808E45" w:rsidR="00CD4BFD" w:rsidRDefault="0076767D" w:rsidP="00657B2E">
      <w:pPr>
        <w:tabs>
          <w:tab w:val="left" w:pos="3544"/>
        </w:tabs>
        <w:jc w:val="both"/>
      </w:pPr>
      <w:r>
        <w:t xml:space="preserve">oprávnená osoba </w:t>
      </w:r>
      <w:r w:rsidR="00CD4BFD">
        <w:t xml:space="preserve">: </w:t>
      </w:r>
      <w:r w:rsidR="00CD4BFD">
        <w:tab/>
        <w:t>......................................................</w:t>
      </w:r>
    </w:p>
    <w:p w14:paraId="61536E5A" w14:textId="77777777" w:rsidR="00CD4BFD" w:rsidRPr="00657B2E" w:rsidRDefault="00CD4BFD" w:rsidP="00657B2E">
      <w:pPr>
        <w:jc w:val="both"/>
      </w:pPr>
      <w:r>
        <w:t>(ďalej len „</w:t>
      </w:r>
      <w:r w:rsidRPr="00F008BB">
        <w:rPr>
          <w:b/>
          <w:color w:val="000000"/>
        </w:rPr>
        <w:t>správca dane</w:t>
      </w:r>
      <w:r>
        <w:rPr>
          <w:color w:val="000000"/>
        </w:rPr>
        <w:t>“)</w:t>
      </w:r>
    </w:p>
    <w:p w14:paraId="76277326" w14:textId="77777777" w:rsidR="00CD4BFD" w:rsidRDefault="00CD4BFD" w:rsidP="00657B2E">
      <w:pPr>
        <w:jc w:val="both"/>
      </w:pPr>
    </w:p>
    <w:p w14:paraId="62797F4D" w14:textId="77777777" w:rsidR="00CD4BFD" w:rsidRDefault="00CD4BFD" w:rsidP="00657B2E">
      <w:pPr>
        <w:jc w:val="center"/>
        <w:rPr>
          <w:b/>
        </w:rPr>
      </w:pPr>
      <w:r>
        <w:rPr>
          <w:b/>
        </w:rPr>
        <w:t>a</w:t>
      </w:r>
    </w:p>
    <w:p w14:paraId="6A15889C" w14:textId="77777777" w:rsidR="00CD4BFD" w:rsidRDefault="00CD4BFD" w:rsidP="00657B2E">
      <w:pPr>
        <w:jc w:val="both"/>
      </w:pPr>
    </w:p>
    <w:p w14:paraId="010CE391" w14:textId="25268E48" w:rsidR="00CD4BFD" w:rsidRDefault="00CD4BFD" w:rsidP="00657B2E">
      <w:pPr>
        <w:tabs>
          <w:tab w:val="left" w:pos="3686"/>
        </w:tabs>
        <w:jc w:val="both"/>
      </w:pPr>
      <w:r>
        <w:t>Daňový subjekt:</w:t>
      </w:r>
      <w:r>
        <w:tab/>
        <w:t>....................................................</w:t>
      </w:r>
      <w:r w:rsidR="006879CE">
        <w:t>.</w:t>
      </w:r>
      <w:r>
        <w:t>..</w:t>
      </w:r>
    </w:p>
    <w:p w14:paraId="6682E287" w14:textId="369E52B0" w:rsidR="00CD4BFD" w:rsidRDefault="00CD4BFD" w:rsidP="00657B2E">
      <w:pPr>
        <w:tabs>
          <w:tab w:val="left" w:pos="3686"/>
        </w:tabs>
        <w:jc w:val="both"/>
      </w:pPr>
      <w:r>
        <w:t>trvalý pobyt:</w:t>
      </w:r>
      <w:r>
        <w:tab/>
        <w:t>.......................................................</w:t>
      </w:r>
    </w:p>
    <w:p w14:paraId="46393F5E" w14:textId="126FB62F" w:rsidR="00CD4BFD" w:rsidRDefault="00CD4BFD" w:rsidP="00657B2E">
      <w:pPr>
        <w:tabs>
          <w:tab w:val="left" w:pos="3686"/>
        </w:tabs>
        <w:jc w:val="both"/>
      </w:pPr>
      <w:r>
        <w:t>DIČ</w:t>
      </w:r>
      <w:r w:rsidR="006879CE">
        <w:t>/</w:t>
      </w:r>
      <w:r w:rsidR="00657B2E">
        <w:t xml:space="preserve"> </w:t>
      </w:r>
      <w:r w:rsidR="00BC15EC">
        <w:t>dátum narodenia</w:t>
      </w:r>
      <w:r>
        <w:t>:</w:t>
      </w:r>
      <w:r>
        <w:tab/>
        <w:t xml:space="preserve">....................................................... </w:t>
      </w:r>
    </w:p>
    <w:p w14:paraId="1D40D4CA" w14:textId="1B624CBC" w:rsidR="00CD4BFD" w:rsidRDefault="00A44003" w:rsidP="00657B2E">
      <w:pPr>
        <w:tabs>
          <w:tab w:val="left" w:pos="3686"/>
        </w:tabs>
        <w:jc w:val="both"/>
      </w:pPr>
      <w:r>
        <w:t xml:space="preserve">zastúpený </w:t>
      </w:r>
      <w:r w:rsidR="00CD4BFD">
        <w:t>:</w:t>
      </w:r>
      <w:r w:rsidR="00CD4BFD">
        <w:tab/>
        <w:t>.......................................................</w:t>
      </w:r>
    </w:p>
    <w:p w14:paraId="5B30027A" w14:textId="77777777" w:rsidR="00CD4BFD" w:rsidRDefault="00CD4BFD" w:rsidP="00657B2E">
      <w:pPr>
        <w:jc w:val="both"/>
      </w:pPr>
      <w:r>
        <w:t xml:space="preserve">(ďalej len </w:t>
      </w:r>
      <w:r>
        <w:rPr>
          <w:b/>
        </w:rPr>
        <w:t>„daňový subjekt“</w:t>
      </w:r>
      <w:r>
        <w:t>)</w:t>
      </w:r>
    </w:p>
    <w:p w14:paraId="1EF58769" w14:textId="5CCA4478" w:rsidR="00CD4BFD" w:rsidRDefault="00CD4BFD" w:rsidP="00657B2E">
      <w:pPr>
        <w:jc w:val="both"/>
      </w:pPr>
    </w:p>
    <w:p w14:paraId="56B19040" w14:textId="46208133" w:rsidR="007D5298" w:rsidRDefault="007D5298" w:rsidP="00657B2E">
      <w:pPr>
        <w:jc w:val="both"/>
      </w:pPr>
      <w:r>
        <w:t>správca dane a daňový subjekt ďalej spoločne len „účastníci dohody“</w:t>
      </w:r>
    </w:p>
    <w:p w14:paraId="4C588B1B" w14:textId="77777777" w:rsidR="00CD4BFD" w:rsidRDefault="00CD4BFD" w:rsidP="00657B2E">
      <w:pPr>
        <w:jc w:val="center"/>
        <w:rPr>
          <w:b/>
        </w:rPr>
      </w:pPr>
    </w:p>
    <w:p w14:paraId="7BDD5AFB" w14:textId="77777777" w:rsidR="00CD4BFD" w:rsidRDefault="00CD4BFD" w:rsidP="004C39B0">
      <w:pPr>
        <w:jc w:val="both"/>
      </w:pPr>
      <w:r>
        <w:t>uzatvárajú v súlade s ustanovením § 13 ods. 5 zákona č. 563/2009 Z. z. o správe daní (daňový poriadok) a o zmene a doplnení niektorých zákonov</w:t>
      </w:r>
      <w:r w:rsidR="00820382">
        <w:t xml:space="preserve"> v </w:t>
      </w:r>
      <w:r>
        <w:t> znení neskorších predpisov (ďalej len „daňový poriadok“) túto dohodu:</w:t>
      </w:r>
    </w:p>
    <w:p w14:paraId="75F836A8" w14:textId="77777777" w:rsidR="00CD4BFD" w:rsidRDefault="00CD4BFD" w:rsidP="00657B2E">
      <w:pPr>
        <w:jc w:val="center"/>
        <w:rPr>
          <w:b/>
        </w:rPr>
      </w:pPr>
    </w:p>
    <w:p w14:paraId="4B8258A1" w14:textId="77777777" w:rsidR="00CD4BFD" w:rsidRDefault="00CD4BFD" w:rsidP="00657B2E">
      <w:pPr>
        <w:jc w:val="center"/>
        <w:rPr>
          <w:b/>
        </w:rPr>
      </w:pPr>
    </w:p>
    <w:p w14:paraId="628F0761" w14:textId="77777777" w:rsidR="00CD4BFD" w:rsidRDefault="00CD4BFD" w:rsidP="00657B2E">
      <w:pPr>
        <w:jc w:val="center"/>
        <w:rPr>
          <w:b/>
        </w:rPr>
      </w:pPr>
      <w:r>
        <w:rPr>
          <w:b/>
        </w:rPr>
        <w:t>Článok 1</w:t>
      </w:r>
    </w:p>
    <w:p w14:paraId="241B0DD9" w14:textId="77777777" w:rsidR="00CD4BFD" w:rsidRDefault="00CD4BFD" w:rsidP="00657B2E">
      <w:pPr>
        <w:jc w:val="center"/>
        <w:rPr>
          <w:b/>
        </w:rPr>
      </w:pPr>
      <w:r>
        <w:rPr>
          <w:b/>
        </w:rPr>
        <w:t>Predmet dohody</w:t>
      </w:r>
    </w:p>
    <w:p w14:paraId="3CEF101B" w14:textId="77777777" w:rsidR="00CD4BFD" w:rsidRDefault="00CD4BFD" w:rsidP="00657B2E">
      <w:pPr>
        <w:jc w:val="both"/>
        <w:rPr>
          <w:b/>
        </w:rPr>
      </w:pPr>
    </w:p>
    <w:p w14:paraId="3A49A038" w14:textId="686C270D" w:rsidR="00CD4BFD" w:rsidRDefault="00A52640" w:rsidP="00657B2E">
      <w:pPr>
        <w:jc w:val="both"/>
      </w:pPr>
      <w:r>
        <w:t xml:space="preserve">(1) </w:t>
      </w:r>
      <w:r w:rsidR="00CD4BFD">
        <w:t xml:space="preserve">Predmetom tejto dohody je </w:t>
      </w:r>
      <w:r w:rsidR="00FB0B4A">
        <w:t xml:space="preserve">doručovanie podaní elektronickými prostriedkami (ďalej len „elektronické doručovanie“) </w:t>
      </w:r>
      <w:r w:rsidR="00CD4BFD">
        <w:t xml:space="preserve">daňovým subjektom </w:t>
      </w:r>
      <w:r w:rsidR="00217167">
        <w:t>finančnej správe</w:t>
      </w:r>
      <w:r w:rsidR="00CD530B">
        <w:t xml:space="preserve"> </w:t>
      </w:r>
      <w:r w:rsidR="00CD4BFD">
        <w:t xml:space="preserve"> podľa § 13 ods. 5 daňového poriadku za podmienok určených v tejto dohode. </w:t>
      </w:r>
    </w:p>
    <w:p w14:paraId="359457F7" w14:textId="77777777" w:rsidR="00CD4BFD" w:rsidRDefault="00CD4BFD" w:rsidP="00657B2E">
      <w:pPr>
        <w:rPr>
          <w:color w:val="000000"/>
        </w:rPr>
      </w:pPr>
    </w:p>
    <w:p w14:paraId="16FF6D7C" w14:textId="5835771E" w:rsidR="00CD4BFD" w:rsidRPr="00C11156" w:rsidRDefault="00A52640" w:rsidP="002C42DF">
      <w:pPr>
        <w:jc w:val="both"/>
      </w:pPr>
      <w:r>
        <w:rPr>
          <w:color w:val="000000"/>
        </w:rPr>
        <w:t>(2)</w:t>
      </w:r>
      <w:r w:rsidR="001A0971">
        <w:rPr>
          <w:color w:val="000000"/>
        </w:rPr>
        <w:t xml:space="preserve"> </w:t>
      </w:r>
      <w:r w:rsidR="00CD4BFD" w:rsidRPr="006C6A88">
        <w:rPr>
          <w:color w:val="000000"/>
        </w:rPr>
        <w:t>Táto dohoda určuje najmä</w:t>
      </w:r>
      <w:r w:rsidR="00CD4BFD">
        <w:t xml:space="preserve"> náležitosti elektronického doručovania, spôsob overovania elektronického podania, spôsob preukazovania doruč</w:t>
      </w:r>
      <w:r w:rsidR="00FB0B4A">
        <w:t>enia</w:t>
      </w:r>
      <w:r w:rsidR="00CD4BFD">
        <w:t xml:space="preserve"> a určenie práv a povinností správcu dane a daňového subjektu pri </w:t>
      </w:r>
      <w:r w:rsidR="008B190D">
        <w:t xml:space="preserve">elektronickom </w:t>
      </w:r>
      <w:r w:rsidR="00CD4BFD">
        <w:t xml:space="preserve">doručovaní </w:t>
      </w:r>
      <w:r w:rsidR="0039063E">
        <w:t>podaní</w:t>
      </w:r>
      <w:r w:rsidR="00CD4BFD">
        <w:t xml:space="preserve">, ktoré nebudú </w:t>
      </w:r>
      <w:r w:rsidR="005559E9">
        <w:t>autorizované</w:t>
      </w:r>
      <w:r w:rsidR="00CD4BFD">
        <w:t xml:space="preserve"> </w:t>
      </w:r>
      <w:r w:rsidR="00FC6E89">
        <w:t xml:space="preserve">kvalifikovaným </w:t>
      </w:r>
      <w:r w:rsidR="00CD4BFD">
        <w:t xml:space="preserve"> elektronickým podpisom</w:t>
      </w:r>
      <w:r w:rsidR="00FC6E89">
        <w:t xml:space="preserve"> alebo uznaným spôsobom autorizácie podľa </w:t>
      </w:r>
      <w:r w:rsidR="00217167">
        <w:t xml:space="preserve">zákona č. 305/2013 Z. z. </w:t>
      </w:r>
      <w:r w:rsidR="00C11156">
        <w:t xml:space="preserve">o elektronickej </w:t>
      </w:r>
      <w:r w:rsidR="00C11156" w:rsidRPr="00C11156">
        <w:t xml:space="preserve">podobe výkonu </w:t>
      </w:r>
      <w:r w:rsidR="00C11156" w:rsidRPr="00C11156">
        <w:rPr>
          <w:bCs/>
          <w:color w:val="070707"/>
          <w:shd w:val="clear" w:color="auto" w:fill="FFFFFF"/>
        </w:rPr>
        <w:t>pôsobnosti orgánov verejnej moci a o zmene a doplnení niektorých zákonov (zákon o e-</w:t>
      </w:r>
      <w:proofErr w:type="spellStart"/>
      <w:r w:rsidR="00C11156" w:rsidRPr="00C11156">
        <w:rPr>
          <w:bCs/>
          <w:color w:val="070707"/>
          <w:shd w:val="clear" w:color="auto" w:fill="FFFFFF"/>
        </w:rPr>
        <w:t>Governmente</w:t>
      </w:r>
      <w:proofErr w:type="spellEnd"/>
      <w:r w:rsidR="00C11156" w:rsidRPr="00C11156">
        <w:rPr>
          <w:bCs/>
          <w:color w:val="070707"/>
          <w:shd w:val="clear" w:color="auto" w:fill="FFFFFF"/>
        </w:rPr>
        <w:t>)</w:t>
      </w:r>
      <w:r w:rsidR="00C11156">
        <w:rPr>
          <w:bCs/>
          <w:color w:val="070707"/>
          <w:shd w:val="clear" w:color="auto" w:fill="FFFFFF"/>
        </w:rPr>
        <w:t xml:space="preserve"> </w:t>
      </w:r>
      <w:r w:rsidR="00217167" w:rsidRPr="00C11156">
        <w:t>v znení neskorších predpisov</w:t>
      </w:r>
      <w:r w:rsidR="00CD4BFD" w:rsidRPr="00C11156">
        <w:t>.</w:t>
      </w:r>
    </w:p>
    <w:p w14:paraId="6017DDD9" w14:textId="77777777" w:rsidR="00CD4BFD" w:rsidRDefault="00CD4BFD" w:rsidP="00657B2E"/>
    <w:p w14:paraId="2EAD9BBD" w14:textId="77777777" w:rsidR="00A349B1" w:rsidRDefault="00A349B1" w:rsidP="00657B2E"/>
    <w:p w14:paraId="2F944872" w14:textId="77777777" w:rsidR="00CD4BFD" w:rsidRDefault="00CD4BFD" w:rsidP="004C39B0">
      <w:pPr>
        <w:jc w:val="center"/>
        <w:rPr>
          <w:b/>
        </w:rPr>
      </w:pPr>
      <w:r>
        <w:rPr>
          <w:b/>
        </w:rPr>
        <w:t>Článok 2</w:t>
      </w:r>
    </w:p>
    <w:p w14:paraId="66ABF948" w14:textId="77777777" w:rsidR="00CD4BFD" w:rsidRDefault="00CD4BFD" w:rsidP="004C39B0">
      <w:pPr>
        <w:jc w:val="center"/>
        <w:rPr>
          <w:b/>
        </w:rPr>
      </w:pPr>
      <w:r>
        <w:rPr>
          <w:b/>
        </w:rPr>
        <w:t>Základné pojmy</w:t>
      </w:r>
    </w:p>
    <w:p w14:paraId="6E871E03" w14:textId="77777777" w:rsidR="00CD4BFD" w:rsidRDefault="00CD4BFD" w:rsidP="004C39B0">
      <w:pPr>
        <w:jc w:val="center"/>
        <w:rPr>
          <w:b/>
        </w:rPr>
      </w:pPr>
    </w:p>
    <w:p w14:paraId="509757A5" w14:textId="77777777" w:rsidR="00CD4BFD" w:rsidRDefault="00CD4BFD" w:rsidP="004C39B0">
      <w:pPr>
        <w:jc w:val="both"/>
        <w:outlineLvl w:val="0"/>
      </w:pPr>
      <w:r>
        <w:t>Pre účely tejto dohody sa rozumie pod pojmom:</w:t>
      </w:r>
    </w:p>
    <w:p w14:paraId="590A26D6" w14:textId="36D734AC" w:rsidR="00CD4BFD" w:rsidRPr="006E6320" w:rsidRDefault="00CD4BFD" w:rsidP="006E6320">
      <w:pPr>
        <w:pStyle w:val="Odsekzoznamu"/>
        <w:numPr>
          <w:ilvl w:val="0"/>
          <w:numId w:val="1"/>
        </w:numPr>
        <w:jc w:val="both"/>
        <w:outlineLvl w:val="0"/>
      </w:pPr>
      <w:r>
        <w:t>Používateľ</w:t>
      </w:r>
      <w:r w:rsidR="00AB00C1">
        <w:t xml:space="preserve"> </w:t>
      </w:r>
      <w:r w:rsidR="00542D30">
        <w:t>špecializovaného portálu prevádzkovaného Finančným riaditeľstvom Slovenskej republiky</w:t>
      </w:r>
      <w:r w:rsidR="00AB00C1">
        <w:t xml:space="preserve"> (ďalej len „používateľ“)</w:t>
      </w:r>
      <w:r>
        <w:t xml:space="preserve"> – </w:t>
      </w:r>
      <w:r w:rsidR="00B6388B">
        <w:t>daňový subjekt -</w:t>
      </w:r>
      <w:r w:rsidR="001A0971">
        <w:t xml:space="preserve"> </w:t>
      </w:r>
      <w:r w:rsidR="00667BE2">
        <w:t xml:space="preserve">fyzická </w:t>
      </w:r>
      <w:r>
        <w:t>osoba,</w:t>
      </w:r>
      <w:r w:rsidR="00667BE2">
        <w:t xml:space="preserve"> alebo </w:t>
      </w:r>
      <w:r w:rsidR="00814A1D">
        <w:t xml:space="preserve">fyzická </w:t>
      </w:r>
      <w:r w:rsidR="00667BE2">
        <w:t>osoba splnomocnená daňovým subjektom</w:t>
      </w:r>
      <w:r w:rsidR="005244F5">
        <w:t>,</w:t>
      </w:r>
      <w:r w:rsidR="00B6388B">
        <w:t xml:space="preserve"> alebo </w:t>
      </w:r>
      <w:r w:rsidR="000536FA">
        <w:t xml:space="preserve">fyzická osoba </w:t>
      </w:r>
      <w:r w:rsidR="00B6388B">
        <w:t xml:space="preserve">poverená </w:t>
      </w:r>
      <w:r w:rsidR="000536FA">
        <w:t>daňovým subjektom</w:t>
      </w:r>
      <w:r w:rsidR="0073417B">
        <w:t>,</w:t>
      </w:r>
      <w:r w:rsidR="007A1B04">
        <w:t xml:space="preserve"> </w:t>
      </w:r>
      <w:r w:rsidR="00667BE2" w:rsidRPr="006E6320">
        <w:rPr>
          <w:strike/>
        </w:rPr>
        <w:t xml:space="preserve"> </w:t>
      </w:r>
      <w:r w:rsidRPr="006E6320">
        <w:rPr>
          <w:strike/>
        </w:rPr>
        <w:t xml:space="preserve"> </w:t>
      </w:r>
    </w:p>
    <w:p w14:paraId="7580CE09" w14:textId="543B005D" w:rsidR="00CD4BFD" w:rsidRDefault="00CD4BFD" w:rsidP="0094089A">
      <w:pPr>
        <w:pStyle w:val="Odsekzoznamu"/>
        <w:numPr>
          <w:ilvl w:val="0"/>
          <w:numId w:val="1"/>
        </w:numPr>
        <w:jc w:val="both"/>
        <w:outlineLvl w:val="0"/>
      </w:pPr>
      <w:r>
        <w:t xml:space="preserve">Poverená osoba – </w:t>
      </w:r>
      <w:r w:rsidR="001A0971">
        <w:t>p</w:t>
      </w:r>
      <w:r w:rsidR="0084106D">
        <w:t>overený zamestnanec daňového subjektu</w:t>
      </w:r>
      <w:r w:rsidR="00D13A48">
        <w:t xml:space="preserve">, resp. </w:t>
      </w:r>
      <w:r w:rsidR="005B4C6E">
        <w:t xml:space="preserve">poverený zamestnanec </w:t>
      </w:r>
      <w:r w:rsidR="00D13A48">
        <w:t>splnomocneného zástupcu</w:t>
      </w:r>
      <w:r w:rsidR="005B4C6E">
        <w:t xml:space="preserve"> daňového subjektu</w:t>
      </w:r>
      <w:r w:rsidR="00AB00C1">
        <w:t>,</w:t>
      </w:r>
    </w:p>
    <w:p w14:paraId="2492BAE1" w14:textId="7689D65C" w:rsidR="00486678" w:rsidRPr="006E6320" w:rsidRDefault="00CD4BFD" w:rsidP="0094089A">
      <w:pPr>
        <w:pStyle w:val="Odsekzoznamu"/>
        <w:numPr>
          <w:ilvl w:val="0"/>
          <w:numId w:val="1"/>
        </w:numPr>
        <w:jc w:val="both"/>
        <w:outlineLvl w:val="0"/>
      </w:pPr>
      <w:r>
        <w:lastRenderedPageBreak/>
        <w:t xml:space="preserve">Registrácia – </w:t>
      </w:r>
      <w:r w:rsidR="00583F06">
        <w:t xml:space="preserve">je </w:t>
      </w:r>
      <w:r>
        <w:t xml:space="preserve">proces, </w:t>
      </w:r>
      <w:r w:rsidR="00583F06">
        <w:t xml:space="preserve">prostredníctvom ktorého </w:t>
      </w:r>
      <w:r>
        <w:t xml:space="preserve">sa </w:t>
      </w:r>
      <w:r w:rsidR="000536FA">
        <w:t>používateľ</w:t>
      </w:r>
      <w:r>
        <w:t xml:space="preserve"> stáva </w:t>
      </w:r>
      <w:r w:rsidR="000536FA">
        <w:t xml:space="preserve">registrovaným </w:t>
      </w:r>
      <w:r w:rsidRPr="006E6320">
        <w:t>používateľom  elektronických služieb finančnej správy  a</w:t>
      </w:r>
      <w:r w:rsidR="000536FA" w:rsidRPr="006E6320">
        <w:t> </w:t>
      </w:r>
      <w:r w:rsidRPr="006E6320">
        <w:t>je</w:t>
      </w:r>
      <w:r w:rsidR="000536FA" w:rsidRPr="006E6320">
        <w:t xml:space="preserve"> mu</w:t>
      </w:r>
      <w:r w:rsidRPr="006E6320">
        <w:t xml:space="preserve"> pridelený identifikátor používateľa</w:t>
      </w:r>
      <w:r w:rsidR="00AB00C1" w:rsidRPr="006E6320">
        <w:t>,</w:t>
      </w:r>
    </w:p>
    <w:p w14:paraId="192B3017" w14:textId="2A734E61" w:rsidR="00CD4BFD" w:rsidRPr="006E6320" w:rsidRDefault="00CD4BFD" w:rsidP="0094089A">
      <w:pPr>
        <w:pStyle w:val="Odsekzoznamu"/>
        <w:numPr>
          <w:ilvl w:val="0"/>
          <w:numId w:val="1"/>
        </w:numPr>
        <w:jc w:val="both"/>
        <w:outlineLvl w:val="0"/>
      </w:pPr>
      <w:r w:rsidRPr="006E6320">
        <w:t xml:space="preserve">Autorizácia – </w:t>
      </w:r>
      <w:r w:rsidR="00583F06" w:rsidRPr="006E6320">
        <w:t xml:space="preserve">predstavuje </w:t>
      </w:r>
      <w:r w:rsidRPr="006E6320">
        <w:t xml:space="preserve">proces, </w:t>
      </w:r>
      <w:r w:rsidR="003E753E" w:rsidRPr="006E6320">
        <w:t xml:space="preserve">na základe ktorého sú </w:t>
      </w:r>
      <w:r w:rsidRPr="006E6320">
        <w:t xml:space="preserve"> registrovanému používateľovi pridelené</w:t>
      </w:r>
      <w:r w:rsidR="003E753E" w:rsidRPr="006E6320">
        <w:t xml:space="preserve"> oprávnenia a</w:t>
      </w:r>
      <w:r w:rsidRPr="006E6320">
        <w:t xml:space="preserve"> prístupové práva k</w:t>
      </w:r>
      <w:r w:rsidR="003E753E" w:rsidRPr="006E6320">
        <w:t xml:space="preserve"> údajom </w:t>
      </w:r>
      <w:r w:rsidRPr="006E6320">
        <w:t>daňového subjektu</w:t>
      </w:r>
      <w:r w:rsidR="003E753E" w:rsidRPr="006E6320">
        <w:t>, za ktorý chce komunikovať s finančnou správou elektronicky</w:t>
      </w:r>
      <w:r w:rsidR="00AB00C1" w:rsidRPr="006E6320">
        <w:t>,</w:t>
      </w:r>
    </w:p>
    <w:p w14:paraId="28E0AABD" w14:textId="20F17AD0" w:rsidR="00CD4BFD" w:rsidRDefault="00CD4BFD" w:rsidP="0094089A">
      <w:pPr>
        <w:pStyle w:val="Odsekzoznamu"/>
        <w:numPr>
          <w:ilvl w:val="0"/>
          <w:numId w:val="1"/>
        </w:numPr>
        <w:jc w:val="both"/>
        <w:outlineLvl w:val="0"/>
      </w:pPr>
      <w:r w:rsidRPr="006E6320">
        <w:t xml:space="preserve">Autentifikačné údaje – identifikátor </w:t>
      </w:r>
      <w:r w:rsidR="005F66CC" w:rsidRPr="006E6320">
        <w:t xml:space="preserve">a prihlasovacie heslo </w:t>
      </w:r>
      <w:r w:rsidRPr="006E6320">
        <w:t>používateľa</w:t>
      </w:r>
      <w:r w:rsidR="005F66CC" w:rsidRPr="006E6320">
        <w:t>, ktoré sú</w:t>
      </w:r>
      <w:r w:rsidR="005F66CC">
        <w:t xml:space="preserve"> mu </w:t>
      </w:r>
      <w:r w:rsidR="00F11002">
        <w:t xml:space="preserve"> pridelen</w:t>
      </w:r>
      <w:r w:rsidR="005F66CC">
        <w:t>é</w:t>
      </w:r>
      <w:r>
        <w:t xml:space="preserve"> v procese registrácie</w:t>
      </w:r>
      <w:r w:rsidR="00AB00C1">
        <w:t>.</w:t>
      </w:r>
      <w:r>
        <w:t xml:space="preserve"> </w:t>
      </w:r>
    </w:p>
    <w:p w14:paraId="4E02D9F8" w14:textId="77777777" w:rsidR="00CD4BFD" w:rsidRDefault="00CD4BFD" w:rsidP="00DD3986">
      <w:pPr>
        <w:jc w:val="center"/>
        <w:rPr>
          <w:b/>
        </w:rPr>
      </w:pPr>
    </w:p>
    <w:p w14:paraId="5E70D99B" w14:textId="77777777" w:rsidR="00CD4BFD" w:rsidRDefault="00CD4BFD" w:rsidP="00DD3986">
      <w:pPr>
        <w:jc w:val="center"/>
        <w:rPr>
          <w:b/>
        </w:rPr>
      </w:pPr>
    </w:p>
    <w:p w14:paraId="2A58F955" w14:textId="77777777" w:rsidR="00CD4BFD" w:rsidRPr="00DD3986" w:rsidRDefault="00CD4BFD" w:rsidP="00DD3986">
      <w:pPr>
        <w:jc w:val="center"/>
        <w:rPr>
          <w:b/>
        </w:rPr>
      </w:pPr>
      <w:r w:rsidRPr="00DD3986">
        <w:rPr>
          <w:b/>
        </w:rPr>
        <w:t>Článok 3</w:t>
      </w:r>
    </w:p>
    <w:p w14:paraId="32620C8B" w14:textId="30318EF4" w:rsidR="00CD4BFD" w:rsidRPr="00DD3986" w:rsidRDefault="00CD4BFD" w:rsidP="00DD3986">
      <w:pPr>
        <w:jc w:val="center"/>
        <w:rPr>
          <w:b/>
        </w:rPr>
      </w:pPr>
      <w:r w:rsidRPr="00DD3986">
        <w:rPr>
          <w:b/>
        </w:rPr>
        <w:t xml:space="preserve">Práva a povinnosti </w:t>
      </w:r>
      <w:r w:rsidR="00DA0FAA">
        <w:rPr>
          <w:b/>
        </w:rPr>
        <w:t xml:space="preserve">orgánov </w:t>
      </w:r>
      <w:r w:rsidR="00FA39E4">
        <w:rPr>
          <w:b/>
        </w:rPr>
        <w:t>finančnej správy</w:t>
      </w:r>
      <w:r w:rsidR="00CD530B">
        <w:rPr>
          <w:b/>
        </w:rPr>
        <w:t xml:space="preserve"> </w:t>
      </w:r>
    </w:p>
    <w:p w14:paraId="76880217" w14:textId="77777777" w:rsidR="00CD4BFD" w:rsidRPr="00DD3986" w:rsidRDefault="00CD4BFD" w:rsidP="00DD3986">
      <w:pPr>
        <w:rPr>
          <w:b/>
        </w:rPr>
      </w:pPr>
    </w:p>
    <w:p w14:paraId="5AC52523" w14:textId="58418A95" w:rsidR="00CD4BFD" w:rsidRDefault="00CD4BFD" w:rsidP="00DD3986">
      <w:pPr>
        <w:jc w:val="both"/>
      </w:pPr>
      <w:r w:rsidRPr="00D0167E">
        <w:t>(1)</w:t>
      </w:r>
      <w:r w:rsidR="00752E55">
        <w:t xml:space="preserve"> </w:t>
      </w:r>
      <w:r w:rsidR="00583F06">
        <w:t>Finančná správa</w:t>
      </w:r>
      <w:r>
        <w:t xml:space="preserve"> zabezpečí režim nepretržitej prevádzky elektronickej komunikácie a </w:t>
      </w:r>
      <w:r w:rsidR="00FE7D98" w:rsidRPr="00FE7D98">
        <w:rPr>
          <w:color w:val="000000"/>
          <w:shd w:val="clear" w:color="auto" w:fill="FFFFFF"/>
        </w:rPr>
        <w:t>špecializovaného portálu</w:t>
      </w:r>
      <w:r w:rsidR="00542D30">
        <w:rPr>
          <w:color w:val="000000"/>
          <w:shd w:val="clear" w:color="auto" w:fill="FFFFFF"/>
        </w:rPr>
        <w:t xml:space="preserve"> prevádzkovaného Finančným riaditeľstvom Slovenskej republiky (ďalej len „špecializovaný portál“)</w:t>
      </w:r>
      <w:r>
        <w:t xml:space="preserve"> a režim garantovanej prevádzky </w:t>
      </w:r>
      <w:r w:rsidR="00FE7D98">
        <w:t>špecializovaného portálu</w:t>
      </w:r>
      <w:r>
        <w:t xml:space="preserve"> v pracovných dňoch v čase od 8:00 do 16:30 hod. s výnimkou prípadov nevyhnutnej údržby informačného systému a nepredvídateľných technických porúch na </w:t>
      </w:r>
      <w:r w:rsidR="00583F06">
        <w:t xml:space="preserve">strane </w:t>
      </w:r>
      <w:r w:rsidR="009D082F">
        <w:t>finančnej správy</w:t>
      </w:r>
      <w:r w:rsidR="00464B3F">
        <w:t>.</w:t>
      </w:r>
    </w:p>
    <w:p w14:paraId="582EA86C" w14:textId="77777777" w:rsidR="00CD4BFD" w:rsidRDefault="00CD4BFD" w:rsidP="00DD3986">
      <w:pPr>
        <w:jc w:val="both"/>
      </w:pPr>
    </w:p>
    <w:p w14:paraId="110028FB" w14:textId="4795CB18" w:rsidR="00CD4BFD" w:rsidRDefault="00CD4BFD" w:rsidP="00DD3986">
      <w:pPr>
        <w:jc w:val="both"/>
      </w:pPr>
      <w:r w:rsidRPr="00D0167E">
        <w:t>(2)</w:t>
      </w:r>
      <w:r w:rsidR="00DD3986" w:rsidRPr="00DD3986">
        <w:rPr>
          <w:b/>
        </w:rPr>
        <w:t xml:space="preserve">  </w:t>
      </w:r>
      <w:r w:rsidR="00583F06">
        <w:t>Finančná správa</w:t>
      </w:r>
      <w:r>
        <w:t xml:space="preserve"> zodpovedá za implementované bezpečnostné a kontrolné mechanizmy systému elektronického doručovania v súlade s právnym poriadkom Slovenskej republiky.</w:t>
      </w:r>
    </w:p>
    <w:p w14:paraId="4E30CE52" w14:textId="77777777" w:rsidR="00CD4BFD" w:rsidRDefault="00CD4BFD" w:rsidP="00DD3986">
      <w:pPr>
        <w:jc w:val="both"/>
      </w:pPr>
    </w:p>
    <w:p w14:paraId="4167EEEA" w14:textId="1D0A6953" w:rsidR="00CD4BFD" w:rsidRPr="006D21B7" w:rsidRDefault="00CD4BFD" w:rsidP="00DD3986">
      <w:pPr>
        <w:jc w:val="both"/>
      </w:pPr>
      <w:r>
        <w:t xml:space="preserve">(3) V prípade straty, odcudzenia alebo zneužitia autentifikačných údajov alebo v prípade        podozrenia ich zneužitia </w:t>
      </w:r>
      <w:r w:rsidR="00583F06">
        <w:t>finančná správa</w:t>
      </w:r>
      <w:r>
        <w:t>, na základe žiadosti</w:t>
      </w:r>
      <w:r w:rsidR="00FE7D98">
        <w:t xml:space="preserve"> daňového subjektu alebo</w:t>
      </w:r>
      <w:r>
        <w:t xml:space="preserve"> </w:t>
      </w:r>
      <w:r w:rsidRPr="006D21B7">
        <w:t>používateľa</w:t>
      </w:r>
      <w:r w:rsidR="006E6320">
        <w:t xml:space="preserve"> </w:t>
      </w:r>
      <w:r w:rsidRPr="006D21B7">
        <w:t xml:space="preserve">predloženej správcovi dane, </w:t>
      </w:r>
      <w:r w:rsidR="005F66CC" w:rsidRPr="006D21B7">
        <w:t xml:space="preserve">bezodkladne </w:t>
      </w:r>
      <w:r w:rsidRPr="006D21B7">
        <w:rPr>
          <w:color w:val="000000"/>
        </w:rPr>
        <w:t>za</w:t>
      </w:r>
      <w:r w:rsidR="005F66CC" w:rsidRPr="006D21B7">
        <w:rPr>
          <w:color w:val="000000"/>
        </w:rPr>
        <w:t xml:space="preserve">blokuje prijímanie </w:t>
      </w:r>
      <w:r w:rsidR="0039063E" w:rsidRPr="006D21B7">
        <w:rPr>
          <w:color w:val="000000"/>
        </w:rPr>
        <w:t xml:space="preserve">podaní </w:t>
      </w:r>
      <w:r w:rsidRPr="00227471">
        <w:rPr>
          <w:color w:val="000000"/>
        </w:rPr>
        <w:t xml:space="preserve">doručovaných elektronickými prostriedkami, ktoré </w:t>
      </w:r>
      <w:r w:rsidR="005F66CC" w:rsidRPr="00227471">
        <w:rPr>
          <w:color w:val="000000"/>
        </w:rPr>
        <w:t>budú odosielané s použ</w:t>
      </w:r>
      <w:r w:rsidR="00CC25E2" w:rsidRPr="00227471">
        <w:rPr>
          <w:color w:val="000000"/>
        </w:rPr>
        <w:t>i</w:t>
      </w:r>
      <w:r w:rsidR="005F66CC" w:rsidRPr="009A639B">
        <w:rPr>
          <w:color w:val="000000"/>
        </w:rPr>
        <w:t>tím týchto autentifikačných údajov</w:t>
      </w:r>
      <w:r w:rsidRPr="006D21B7">
        <w:t>.</w:t>
      </w:r>
    </w:p>
    <w:p w14:paraId="4B4559A7" w14:textId="77777777" w:rsidR="00CD4BFD" w:rsidRPr="006D21B7" w:rsidRDefault="00CD4BFD" w:rsidP="00DD3986">
      <w:pPr>
        <w:jc w:val="both"/>
      </w:pPr>
    </w:p>
    <w:p w14:paraId="3E8D42EB" w14:textId="21215105" w:rsidR="00CD4BFD" w:rsidRPr="00FE7D98" w:rsidRDefault="00CD4BFD" w:rsidP="00DD3986">
      <w:pPr>
        <w:jc w:val="both"/>
        <w:outlineLvl w:val="0"/>
        <w:rPr>
          <w:color w:val="000000" w:themeColor="text1"/>
        </w:rPr>
      </w:pPr>
      <w:r w:rsidRPr="006D21B7">
        <w:t xml:space="preserve">(4) </w:t>
      </w:r>
      <w:r w:rsidR="0073659E" w:rsidRPr="006D21B7">
        <w:t xml:space="preserve">Finančná správa </w:t>
      </w:r>
      <w:r w:rsidRPr="006D21B7">
        <w:t xml:space="preserve"> nezodpovedá za nedoručenie </w:t>
      </w:r>
      <w:r w:rsidR="0018629F" w:rsidRPr="006D21B7">
        <w:t xml:space="preserve"> alebo</w:t>
      </w:r>
      <w:r w:rsidR="00DD3986" w:rsidRPr="006D21B7">
        <w:t xml:space="preserve"> </w:t>
      </w:r>
      <w:r w:rsidRPr="006D21B7">
        <w:t xml:space="preserve">za oneskorené doručenie alebo za nesprávne vyplnenie elektronicky doručených </w:t>
      </w:r>
      <w:r w:rsidR="0039063E" w:rsidRPr="006D21B7">
        <w:t xml:space="preserve">podaní </w:t>
      </w:r>
      <w:r w:rsidRPr="006D21B7">
        <w:t xml:space="preserve">v dôsledku neoprávnenej činnosti, nesprávneho postupu alebo neodbornej </w:t>
      </w:r>
      <w:r w:rsidR="00F11002" w:rsidRPr="006D21B7">
        <w:t>manipuláci</w:t>
      </w:r>
      <w:r w:rsidR="005F66CC" w:rsidRPr="006D21B7">
        <w:t>e používateľa</w:t>
      </w:r>
      <w:r w:rsidRPr="006D21B7">
        <w:t xml:space="preserve"> pri elektronickom doručovaní </w:t>
      </w:r>
      <w:r w:rsidRPr="006D21B7">
        <w:rPr>
          <w:color w:val="000000" w:themeColor="text1"/>
        </w:rPr>
        <w:t>daňovým subjektom.</w:t>
      </w:r>
    </w:p>
    <w:p w14:paraId="4C4D16C0" w14:textId="77777777" w:rsidR="00CD4BFD" w:rsidRDefault="00CD4BFD" w:rsidP="00DD3986">
      <w:pPr>
        <w:jc w:val="both"/>
        <w:outlineLvl w:val="0"/>
      </w:pPr>
    </w:p>
    <w:p w14:paraId="446E945F" w14:textId="77777777" w:rsidR="00CD4BFD" w:rsidRDefault="00CD4BFD" w:rsidP="00DD3986">
      <w:pPr>
        <w:jc w:val="both"/>
        <w:outlineLvl w:val="0"/>
      </w:pPr>
    </w:p>
    <w:p w14:paraId="45DAE2E1" w14:textId="77777777" w:rsidR="00CD4BFD" w:rsidRDefault="00CD4BFD" w:rsidP="00F11002">
      <w:pPr>
        <w:jc w:val="center"/>
        <w:rPr>
          <w:b/>
        </w:rPr>
      </w:pPr>
      <w:r>
        <w:rPr>
          <w:b/>
        </w:rPr>
        <w:t>Článok 4</w:t>
      </w:r>
    </w:p>
    <w:p w14:paraId="793EBE9B" w14:textId="77777777" w:rsidR="00CD4BFD" w:rsidRDefault="00CD4BFD" w:rsidP="00F11002">
      <w:pPr>
        <w:jc w:val="center"/>
        <w:rPr>
          <w:b/>
        </w:rPr>
      </w:pPr>
      <w:r>
        <w:rPr>
          <w:b/>
        </w:rPr>
        <w:t>Práva a povinnosti daňového subjektu</w:t>
      </w:r>
    </w:p>
    <w:p w14:paraId="77233D96" w14:textId="77777777" w:rsidR="00CD4BFD" w:rsidRDefault="00CD4BFD" w:rsidP="00F11002">
      <w:pPr>
        <w:jc w:val="both"/>
      </w:pPr>
    </w:p>
    <w:p w14:paraId="4B25C911" w14:textId="3F6A9070" w:rsidR="00CD4BFD" w:rsidRDefault="00CD4BFD" w:rsidP="00F11002">
      <w:pPr>
        <w:jc w:val="both"/>
        <w:rPr>
          <w:color w:val="000000"/>
        </w:rPr>
      </w:pPr>
      <w:r>
        <w:t xml:space="preserve">(1) Daňový subjekt </w:t>
      </w:r>
      <w:r w:rsidRPr="00D977D4">
        <w:rPr>
          <w:color w:val="000000"/>
        </w:rPr>
        <w:t xml:space="preserve">je povinný </w:t>
      </w:r>
      <w:r>
        <w:rPr>
          <w:color w:val="000000"/>
        </w:rPr>
        <w:t xml:space="preserve">byť </w:t>
      </w:r>
      <w:r w:rsidRPr="00344019">
        <w:rPr>
          <w:color w:val="000000"/>
        </w:rPr>
        <w:t xml:space="preserve">sám alebo prostredníctvom </w:t>
      </w:r>
      <w:r>
        <w:rPr>
          <w:color w:val="000000"/>
        </w:rPr>
        <w:t>poverenej osoby</w:t>
      </w:r>
      <w:r w:rsidR="00E80246">
        <w:rPr>
          <w:color w:val="000000"/>
        </w:rPr>
        <w:t xml:space="preserve"> alebo prostredníctvom splnomocnenej osoby</w:t>
      </w:r>
      <w:r>
        <w:rPr>
          <w:color w:val="000000"/>
        </w:rPr>
        <w:t xml:space="preserve"> </w:t>
      </w:r>
      <w:r w:rsidR="006E6320">
        <w:rPr>
          <w:color w:val="000000"/>
        </w:rPr>
        <w:t>p</w:t>
      </w:r>
      <w:r w:rsidRPr="006D6382">
        <w:rPr>
          <w:color w:val="000000"/>
        </w:rPr>
        <w:t>oužívateľom autorizovaných elektronických služieb</w:t>
      </w:r>
      <w:r w:rsidR="00F903A1" w:rsidRPr="006D6382">
        <w:rPr>
          <w:color w:val="000000"/>
        </w:rPr>
        <w:t>.</w:t>
      </w:r>
      <w:r w:rsidR="00F903A1">
        <w:rPr>
          <w:color w:val="000000"/>
        </w:rPr>
        <w:t xml:space="preserve"> </w:t>
      </w:r>
      <w:r w:rsidR="00F11002" w:rsidRPr="00344019">
        <w:rPr>
          <w:color w:val="000000"/>
        </w:rPr>
        <w:t xml:space="preserve"> </w:t>
      </w:r>
      <w:r w:rsidR="00E55E9E">
        <w:rPr>
          <w:color w:val="000000"/>
        </w:rPr>
        <w:t>Konanie poverenej osoby</w:t>
      </w:r>
      <w:r w:rsidR="00AB00C1">
        <w:rPr>
          <w:color w:val="000000"/>
        </w:rPr>
        <w:t xml:space="preserve"> alebo splnomocnenej osoby</w:t>
      </w:r>
      <w:r w:rsidR="00E55E9E">
        <w:rPr>
          <w:color w:val="000000"/>
        </w:rPr>
        <w:t xml:space="preserve"> sa považuje za konanie daňového subjektu</w:t>
      </w:r>
      <w:r>
        <w:rPr>
          <w:color w:val="000000"/>
        </w:rPr>
        <w:t xml:space="preserve">. </w:t>
      </w:r>
    </w:p>
    <w:p w14:paraId="5AE9301B" w14:textId="77777777" w:rsidR="00AE4146" w:rsidRDefault="00AE4146" w:rsidP="00F11002">
      <w:pPr>
        <w:jc w:val="both"/>
      </w:pPr>
    </w:p>
    <w:p w14:paraId="039F7E20" w14:textId="4C616D8B" w:rsidR="00CD4BFD" w:rsidRDefault="00CD4BFD" w:rsidP="00F11002">
      <w:pPr>
        <w:jc w:val="both"/>
      </w:pPr>
      <w:r>
        <w:t>(2) Daňový subjekt je zodpovedný za správnosť údajov, na základe ktorých sú</w:t>
      </w:r>
      <w:r w:rsidR="006E6320">
        <w:t xml:space="preserve"> </w:t>
      </w:r>
      <w:r w:rsidRPr="006D21B7">
        <w:t>používateľovi</w:t>
      </w:r>
      <w:r>
        <w:t xml:space="preserve"> pridelené autentifikačné údaje </w:t>
      </w:r>
      <w:r w:rsidR="0062539C">
        <w:t>a autorizácia na vykonávanie činností za daňový subjekt</w:t>
      </w:r>
      <w:r w:rsidR="0073659E">
        <w:t xml:space="preserve"> alebo v mene daňového subjektu</w:t>
      </w:r>
      <w:r w:rsidR="0062539C">
        <w:t xml:space="preserve"> </w:t>
      </w:r>
      <w:r>
        <w:t>podľa tejto dohody.</w:t>
      </w:r>
    </w:p>
    <w:p w14:paraId="18B64926" w14:textId="77777777" w:rsidR="00CD4BFD" w:rsidRDefault="00CD4BFD" w:rsidP="00F11002">
      <w:pPr>
        <w:jc w:val="both"/>
      </w:pPr>
    </w:p>
    <w:p w14:paraId="24210123" w14:textId="58B0E830" w:rsidR="00CD4BFD" w:rsidRPr="00FE7D98" w:rsidRDefault="00CD4BFD" w:rsidP="00F11002">
      <w:pPr>
        <w:jc w:val="both"/>
        <w:rPr>
          <w:color w:val="000000" w:themeColor="text1"/>
        </w:rPr>
      </w:pPr>
      <w:r>
        <w:t xml:space="preserve">(3) </w:t>
      </w:r>
      <w:r w:rsidRPr="00D977D4">
        <w:t>Daňový subjekt je povinný zabezpečiť utajenie autentifikačných údajov, chrániť ich pred stratou, odcudzením, modifikáciou alebo zneužitím, ďalej je povinný urobiť všetky opatrenia potrebné na zabránenie ich straty</w:t>
      </w:r>
      <w:r w:rsidRPr="00FE7D98">
        <w:rPr>
          <w:color w:val="000000" w:themeColor="text1"/>
        </w:rPr>
        <w:t xml:space="preserve">, odcudzenia, modifikácie alebo zneužitia neoprávnenou </w:t>
      </w:r>
      <w:r w:rsidRPr="00FE7D98">
        <w:rPr>
          <w:color w:val="000000" w:themeColor="text1"/>
        </w:rPr>
        <w:lastRenderedPageBreak/>
        <w:t xml:space="preserve">osobou. O tejto povinnosti je daňový subjekt povinný poučiť používateľa, prostredníctvom ktorého daňový subjekt elektronicky doručuje </w:t>
      </w:r>
      <w:r w:rsidR="00820382" w:rsidRPr="00FE7D98">
        <w:rPr>
          <w:color w:val="000000" w:themeColor="text1"/>
        </w:rPr>
        <w:t xml:space="preserve">podania </w:t>
      </w:r>
      <w:r w:rsidR="00C211AC">
        <w:rPr>
          <w:color w:val="000000" w:themeColor="text1"/>
        </w:rPr>
        <w:t>finančnej správe</w:t>
      </w:r>
      <w:r w:rsidRPr="00FE7D98">
        <w:rPr>
          <w:color w:val="000000" w:themeColor="text1"/>
        </w:rPr>
        <w:t xml:space="preserve">. </w:t>
      </w:r>
    </w:p>
    <w:p w14:paraId="163FD00F" w14:textId="37C2F5DB" w:rsidR="00CD4BFD" w:rsidRDefault="00CD4BFD" w:rsidP="00F11002">
      <w:pPr>
        <w:jc w:val="both"/>
      </w:pPr>
      <w:r>
        <w:t xml:space="preserve">(4) Daňový subjekt </w:t>
      </w:r>
      <w:r w:rsidR="00FE7D98">
        <w:t xml:space="preserve">alebo používateľ </w:t>
      </w:r>
      <w:r>
        <w:t>je povinný bez zbytočného odkladu oznámiť správcovi dane stratu, podozrenie zo zneužitia, neautorizovaného použitia alebo sprístupnenia autentifikačných údajov neoprávneným osobám a požiadať správcu dane o </w:t>
      </w:r>
      <w:proofErr w:type="spellStart"/>
      <w:r>
        <w:t>zneplatnenie</w:t>
      </w:r>
      <w:proofErr w:type="spellEnd"/>
      <w:r>
        <w:t xml:space="preserve"> autentifikačných údajov alebo zablokovanie prístupu k</w:t>
      </w:r>
      <w:r w:rsidR="006E6320">
        <w:t xml:space="preserve"> elektronickým </w:t>
      </w:r>
      <w:r w:rsidR="00FA1B3A">
        <w:t>službám</w:t>
      </w:r>
      <w:r>
        <w:t>.</w:t>
      </w:r>
      <w:r w:rsidR="0080041F">
        <w:t xml:space="preserve"> O tejto povinnosti je daňový subjekt povinný poučiť používateľa</w:t>
      </w:r>
      <w:r w:rsidR="00C42000">
        <w:t>,</w:t>
      </w:r>
      <w:r w:rsidR="0080041F">
        <w:t xml:space="preserve"> prostredníctvom ktorého daňový subjekt elektronicky doručuje podania </w:t>
      </w:r>
      <w:r w:rsidR="00C211AC">
        <w:t>finančnej správe</w:t>
      </w:r>
      <w:r w:rsidR="0080041F">
        <w:t xml:space="preserve">. </w:t>
      </w:r>
    </w:p>
    <w:p w14:paraId="291D9CDA" w14:textId="77777777" w:rsidR="00CD4BFD" w:rsidRDefault="00CD4BFD" w:rsidP="00F11002">
      <w:pPr>
        <w:jc w:val="both"/>
      </w:pPr>
    </w:p>
    <w:p w14:paraId="70172305" w14:textId="77777777" w:rsidR="00CD4BFD" w:rsidRDefault="00CD4BFD" w:rsidP="00F11002">
      <w:pPr>
        <w:jc w:val="both"/>
      </w:pPr>
      <w:r>
        <w:t>(5) Daňový subjekt je povinný bez zbytočného odkladu oznámiť</w:t>
      </w:r>
      <w:r w:rsidR="00C42000">
        <w:t xml:space="preserve"> </w:t>
      </w:r>
      <w:r>
        <w:t xml:space="preserve"> správcovi dane akúkoľvek zmenu jednotlivých identifikačných údajov a ďalších skutočností, ktoré môžu mať vplyv na elektronickú komunikáciu medzi účastníkmi dohody.</w:t>
      </w:r>
    </w:p>
    <w:p w14:paraId="42A77020" w14:textId="77777777" w:rsidR="0080041F" w:rsidRDefault="0080041F" w:rsidP="00F11002">
      <w:pPr>
        <w:jc w:val="both"/>
      </w:pPr>
    </w:p>
    <w:p w14:paraId="2C855876" w14:textId="77777777" w:rsidR="00CD4BFD" w:rsidRDefault="00CD4BFD" w:rsidP="00F11002">
      <w:pPr>
        <w:jc w:val="both"/>
      </w:pPr>
      <w:r>
        <w:t>(</w:t>
      </w:r>
      <w:r w:rsidR="0039063E">
        <w:t>6</w:t>
      </w:r>
      <w:r>
        <w:t xml:space="preserve">) Daňový subjekt je povinný zabezpečiť, aby </w:t>
      </w:r>
      <w:r w:rsidR="00471E52">
        <w:t xml:space="preserve">používatelia </w:t>
      </w:r>
      <w:r>
        <w:t xml:space="preserve"> dodržiavali zásady bezpečnosti pri elektronickej komunikácii medzi stranami dohody.</w:t>
      </w:r>
    </w:p>
    <w:p w14:paraId="129F82BB" w14:textId="77777777" w:rsidR="00CD4BFD" w:rsidRDefault="00CD4BFD" w:rsidP="00F11002">
      <w:pPr>
        <w:jc w:val="both"/>
      </w:pPr>
    </w:p>
    <w:p w14:paraId="0C670DF0" w14:textId="2C5AA6C5" w:rsidR="00CD4BFD" w:rsidRDefault="00CD4BFD" w:rsidP="00F11002">
      <w:pPr>
        <w:jc w:val="both"/>
      </w:pPr>
      <w:r>
        <w:t>(</w:t>
      </w:r>
      <w:r w:rsidR="0039063E">
        <w:t>7</w:t>
      </w:r>
      <w:r>
        <w:t>) Daňový subjekt je povinný zabezpečiť, aby</w:t>
      </w:r>
      <w:r w:rsidR="00AB00C1">
        <w:t xml:space="preserve"> mal</w:t>
      </w:r>
      <w:r>
        <w:t xml:space="preserve"> </w:t>
      </w:r>
      <w:r w:rsidR="00FA1B3A">
        <w:t>každ</w:t>
      </w:r>
      <w:r w:rsidR="0039063E">
        <w:t>ý</w:t>
      </w:r>
      <w:r w:rsidR="006E6320">
        <w:t xml:space="preserve"> </w:t>
      </w:r>
      <w:r w:rsidR="00317C36">
        <w:t>používateľ</w:t>
      </w:r>
      <w:r w:rsidR="00AB00C1">
        <w:t xml:space="preserve"> </w:t>
      </w:r>
      <w:r>
        <w:t>zriadený vlastný prístup k autorizovaným elektronickým službám. Ak</w:t>
      </w:r>
      <w:r w:rsidR="00057EFE">
        <w:t xml:space="preserve"> autorizovaný</w:t>
      </w:r>
      <w:r>
        <w:t xml:space="preserve"> </w:t>
      </w:r>
      <w:r w:rsidR="00471E52">
        <w:t>používateľ</w:t>
      </w:r>
      <w:r w:rsidR="00AB00C1">
        <w:t xml:space="preserve"> </w:t>
      </w:r>
      <w:r>
        <w:t xml:space="preserve">stratí oprávnenie vykonávať činnosti v službách elektronickej komunikácie, daňový subjekt </w:t>
      </w:r>
      <w:r w:rsidR="00AB00C1">
        <w:t xml:space="preserve">musí </w:t>
      </w:r>
      <w:r>
        <w:t xml:space="preserve">požiadať o zrušenie autorizácie </w:t>
      </w:r>
      <w:r w:rsidR="00471E52">
        <w:t>používateľa</w:t>
      </w:r>
      <w:r>
        <w:t xml:space="preserve">. Ak povinnosti zabezpečiť úlohy v systéme elektronickej komunikácie budú pridelené </w:t>
      </w:r>
      <w:r w:rsidR="00471E52">
        <w:t>inému používateľovi</w:t>
      </w:r>
      <w:r>
        <w:t>, musí mať t</w:t>
      </w:r>
      <w:r w:rsidR="00471E52">
        <w:t>ento</w:t>
      </w:r>
      <w:r>
        <w:t xml:space="preserve"> zriadený </w:t>
      </w:r>
      <w:r w:rsidR="00471E52">
        <w:t xml:space="preserve">vlastný </w:t>
      </w:r>
      <w:r>
        <w:t>prístup.</w:t>
      </w:r>
    </w:p>
    <w:p w14:paraId="688E6708" w14:textId="77777777" w:rsidR="00CD4BFD" w:rsidRDefault="00CD4BFD" w:rsidP="00F11002">
      <w:pPr>
        <w:jc w:val="both"/>
      </w:pPr>
    </w:p>
    <w:p w14:paraId="3A139C9C" w14:textId="77777777" w:rsidR="00CD4BFD" w:rsidRDefault="00CD4BFD" w:rsidP="00F11002">
      <w:pPr>
        <w:jc w:val="both"/>
      </w:pPr>
    </w:p>
    <w:p w14:paraId="1D6BEC6F" w14:textId="77777777" w:rsidR="00CD4BFD" w:rsidRDefault="00CD4BFD" w:rsidP="00FA1B3A">
      <w:pPr>
        <w:jc w:val="center"/>
        <w:rPr>
          <w:b/>
        </w:rPr>
      </w:pPr>
      <w:r>
        <w:rPr>
          <w:b/>
        </w:rPr>
        <w:t>Článok 5</w:t>
      </w:r>
    </w:p>
    <w:p w14:paraId="505A170B" w14:textId="7F19BE19" w:rsidR="00CD4BFD" w:rsidRDefault="006E6320" w:rsidP="00FA1B3A">
      <w:pPr>
        <w:jc w:val="center"/>
        <w:rPr>
          <w:b/>
        </w:rPr>
      </w:pPr>
      <w:r>
        <w:rPr>
          <w:b/>
        </w:rPr>
        <w:t>Služby</w:t>
      </w:r>
      <w:r w:rsidR="00CD4BFD">
        <w:rPr>
          <w:b/>
        </w:rPr>
        <w:t xml:space="preserve"> elektronického doručovania</w:t>
      </w:r>
    </w:p>
    <w:p w14:paraId="2B32EE18" w14:textId="77777777" w:rsidR="00CD4BFD" w:rsidRDefault="00CD4BFD" w:rsidP="00FA1B3A">
      <w:pPr>
        <w:rPr>
          <w:b/>
        </w:rPr>
      </w:pPr>
    </w:p>
    <w:p w14:paraId="5BE4D42D" w14:textId="3C9375B3" w:rsidR="00CD4BFD" w:rsidRDefault="00CD4BFD" w:rsidP="00FA1B3A">
      <w:pPr>
        <w:jc w:val="both"/>
      </w:pPr>
      <w:r>
        <w:t xml:space="preserve">(1) Daňový subjekt akceptuje technické podmienky pre elektronické doručovanie </w:t>
      </w:r>
      <w:r w:rsidR="0039063E">
        <w:t>podaní</w:t>
      </w:r>
      <w:r>
        <w:t xml:space="preserve">, ktoré sú zverejnené na </w:t>
      </w:r>
      <w:r w:rsidR="00467709">
        <w:t>webovom sídle</w:t>
      </w:r>
      <w:r>
        <w:t xml:space="preserve"> Finančného riaditeľstva S</w:t>
      </w:r>
      <w:r w:rsidR="009C5203">
        <w:t>lovenskej republiky (ďalej len „Finančné riaditeľstvo SR“)</w:t>
      </w:r>
      <w:r w:rsidR="00CD5BE7">
        <w:t>.</w:t>
      </w:r>
    </w:p>
    <w:p w14:paraId="74ACAACB" w14:textId="77777777" w:rsidR="00CD4BFD" w:rsidRDefault="00CD4BFD" w:rsidP="00FA1B3A">
      <w:pPr>
        <w:jc w:val="both"/>
      </w:pPr>
    </w:p>
    <w:p w14:paraId="1F2135E5" w14:textId="191B04CA" w:rsidR="00CD4BFD" w:rsidRDefault="006E6320" w:rsidP="00FA1B3A">
      <w:pPr>
        <w:jc w:val="both"/>
      </w:pPr>
      <w:r>
        <w:t xml:space="preserve">(2) </w:t>
      </w:r>
      <w:r w:rsidRPr="00FF2053">
        <w:t>P</w:t>
      </w:r>
      <w:r w:rsidR="00CD4BFD" w:rsidRPr="00FF2053">
        <w:t>oužívateľ sa</w:t>
      </w:r>
      <w:r w:rsidR="00CD4BFD">
        <w:t xml:space="preserve"> musí </w:t>
      </w:r>
      <w:r w:rsidR="0039063E">
        <w:t xml:space="preserve">pri </w:t>
      </w:r>
      <w:r w:rsidR="00CD5BE7">
        <w:t>elektronick</w:t>
      </w:r>
      <w:r w:rsidR="0039063E">
        <w:t>om</w:t>
      </w:r>
      <w:r w:rsidR="00CD5BE7">
        <w:t xml:space="preserve"> </w:t>
      </w:r>
      <w:r w:rsidR="0039063E">
        <w:t xml:space="preserve">doručovaní </w:t>
      </w:r>
      <w:r w:rsidR="00CD5BE7">
        <w:t>podan</w:t>
      </w:r>
      <w:r w:rsidR="0039063E">
        <w:t>í</w:t>
      </w:r>
      <w:r w:rsidR="00CD4BFD">
        <w:t xml:space="preserve"> identifikovať svojimi autentifikačnými údajmi. </w:t>
      </w:r>
    </w:p>
    <w:p w14:paraId="581D4750" w14:textId="77777777" w:rsidR="00CD4BFD" w:rsidRDefault="00CD4BFD" w:rsidP="00FA1B3A">
      <w:pPr>
        <w:jc w:val="both"/>
      </w:pPr>
    </w:p>
    <w:p w14:paraId="7645BFF2" w14:textId="22FA44FF" w:rsidR="00CD4BFD" w:rsidRDefault="00CD4BFD" w:rsidP="00FA1B3A">
      <w:pPr>
        <w:jc w:val="both"/>
      </w:pPr>
      <w:r>
        <w:t xml:space="preserve">(3) </w:t>
      </w:r>
      <w:r w:rsidR="00FF2053">
        <w:t>Služby</w:t>
      </w:r>
      <w:r>
        <w:t xml:space="preserve"> </w:t>
      </w:r>
      <w:r w:rsidR="0039063E">
        <w:t xml:space="preserve">elektronického </w:t>
      </w:r>
      <w:r>
        <w:t xml:space="preserve">doručovania </w:t>
      </w:r>
      <w:r w:rsidR="0039063E">
        <w:t xml:space="preserve">podaní </w:t>
      </w:r>
      <w:r w:rsidR="00FF2053">
        <w:t>sú nasledovné</w:t>
      </w:r>
      <w:r w:rsidR="003E62B3">
        <w:t>:</w:t>
      </w:r>
    </w:p>
    <w:p w14:paraId="6CE198BA" w14:textId="77777777" w:rsidR="0062539C" w:rsidRDefault="0062539C" w:rsidP="00FA1B3A">
      <w:pPr>
        <w:jc w:val="both"/>
      </w:pPr>
    </w:p>
    <w:p w14:paraId="25AD147A" w14:textId="00574875" w:rsidR="0039063E" w:rsidRDefault="005244F5" w:rsidP="00CD5BE7">
      <w:pPr>
        <w:pStyle w:val="Odsekzoznamu"/>
        <w:numPr>
          <w:ilvl w:val="0"/>
          <w:numId w:val="6"/>
        </w:numPr>
        <w:suppressAutoHyphens w:val="0"/>
        <w:jc w:val="both"/>
      </w:pPr>
      <w:r>
        <w:rPr>
          <w:b/>
        </w:rPr>
        <w:t>služba</w:t>
      </w:r>
      <w:r w:rsidR="0039063E" w:rsidRPr="00E87391">
        <w:rPr>
          <w:b/>
        </w:rPr>
        <w:t xml:space="preserve"> registrácie používateľov</w:t>
      </w:r>
      <w:r w:rsidR="00467709">
        <w:t xml:space="preserve"> - </w:t>
      </w:r>
      <w:r>
        <w:t>služba</w:t>
      </w:r>
      <w:r w:rsidR="0039063E">
        <w:t xml:space="preserve"> je realizovan</w:t>
      </w:r>
      <w:r>
        <w:t>á</w:t>
      </w:r>
      <w:r w:rsidR="0039063E">
        <w:t xml:space="preserve"> v prostredí </w:t>
      </w:r>
      <w:r w:rsidR="00467709">
        <w:t>webového sídla</w:t>
      </w:r>
      <w:r w:rsidR="0039063E">
        <w:t xml:space="preserve"> Finančného riaditeľstva SR</w:t>
      </w:r>
      <w:r w:rsidR="00AB00C1">
        <w:t>,</w:t>
      </w:r>
    </w:p>
    <w:p w14:paraId="7BF75E5D" w14:textId="5B6C2AB7" w:rsidR="00737612" w:rsidRDefault="005244F5" w:rsidP="00CD5BE7">
      <w:pPr>
        <w:pStyle w:val="Odsekzoznamu"/>
        <w:numPr>
          <w:ilvl w:val="0"/>
          <w:numId w:val="6"/>
        </w:numPr>
        <w:suppressAutoHyphens w:val="0"/>
        <w:jc w:val="both"/>
      </w:pPr>
      <w:r>
        <w:rPr>
          <w:b/>
        </w:rPr>
        <w:t>služba</w:t>
      </w:r>
      <w:r w:rsidR="0039063E" w:rsidRPr="00E87391">
        <w:rPr>
          <w:b/>
        </w:rPr>
        <w:t xml:space="preserve"> </w:t>
      </w:r>
      <w:r w:rsidR="00FA1B3A" w:rsidRPr="00E87391">
        <w:rPr>
          <w:b/>
        </w:rPr>
        <w:t>vytvoreni</w:t>
      </w:r>
      <w:r w:rsidR="0039063E" w:rsidRPr="00E87391">
        <w:rPr>
          <w:b/>
        </w:rPr>
        <w:t>a</w:t>
      </w:r>
      <w:r w:rsidR="00FA1B3A" w:rsidRPr="00E87391">
        <w:rPr>
          <w:b/>
        </w:rPr>
        <w:t xml:space="preserve"> </w:t>
      </w:r>
      <w:r w:rsidR="0039063E" w:rsidRPr="00E87391">
        <w:rPr>
          <w:b/>
        </w:rPr>
        <w:t>a odosielania podania</w:t>
      </w:r>
      <w:r w:rsidR="00467709">
        <w:t xml:space="preserve"> - </w:t>
      </w:r>
      <w:r>
        <w:t>služba</w:t>
      </w:r>
      <w:r w:rsidR="0039063E">
        <w:t xml:space="preserve"> je dostupn</w:t>
      </w:r>
      <w:r>
        <w:t>á</w:t>
      </w:r>
      <w:r w:rsidR="0039063E">
        <w:t xml:space="preserve"> na </w:t>
      </w:r>
      <w:r w:rsidR="00467709">
        <w:t>webovom sídle</w:t>
      </w:r>
      <w:r w:rsidR="0039063E">
        <w:t xml:space="preserve"> Finančného riaditeľstva SR</w:t>
      </w:r>
      <w:r w:rsidR="00AB00C1">
        <w:t>,</w:t>
      </w:r>
    </w:p>
    <w:p w14:paraId="5BEC1204" w14:textId="742C9DBF" w:rsidR="00FA1B3A" w:rsidRDefault="0039063E" w:rsidP="00E87391">
      <w:pPr>
        <w:pStyle w:val="Odsekzoznamu"/>
        <w:suppressAutoHyphens w:val="0"/>
        <w:ind w:left="1080"/>
        <w:jc w:val="both"/>
      </w:pPr>
      <w:r w:rsidRPr="00E87391">
        <w:t>Daňový subjekt môže použiť vlastn</w:t>
      </w:r>
      <w:r w:rsidR="005244F5">
        <w:t>ú</w:t>
      </w:r>
      <w:r w:rsidRPr="00E87391">
        <w:t xml:space="preserve"> </w:t>
      </w:r>
      <w:r w:rsidR="005244F5">
        <w:t>službu</w:t>
      </w:r>
      <w:r w:rsidRPr="00E87391">
        <w:t xml:space="preserve"> vytvorenia podania</w:t>
      </w:r>
      <w:r w:rsidR="00737612" w:rsidRPr="00E87391">
        <w:t>. V</w:t>
      </w:r>
      <w:r w:rsidRPr="00E87391">
        <w:t> takom prípade t</w:t>
      </w:r>
      <w:r w:rsidR="005244F5">
        <w:t>áto</w:t>
      </w:r>
      <w:r w:rsidRPr="00E87391">
        <w:t xml:space="preserve"> </w:t>
      </w:r>
      <w:r w:rsidR="005244F5">
        <w:t>služba</w:t>
      </w:r>
      <w:r w:rsidRPr="00E87391">
        <w:t xml:space="preserve"> musí zabezpečovať vytvorenie a odosielanie  podania podľa technických požiadaviek, ktoré sú zverejnené na </w:t>
      </w:r>
      <w:r w:rsidR="00737612" w:rsidRPr="00E87391">
        <w:t>webovom sídle</w:t>
      </w:r>
      <w:r w:rsidRPr="00E87391">
        <w:t xml:space="preserve"> Finančného riaditeľstva SR</w:t>
      </w:r>
      <w:r w:rsidR="003E62B3">
        <w:t>.</w:t>
      </w:r>
      <w:r w:rsidRPr="00E87391">
        <w:t xml:space="preserve"> </w:t>
      </w:r>
    </w:p>
    <w:p w14:paraId="0A7C0397" w14:textId="7449CF86" w:rsidR="00CD4BFD" w:rsidRDefault="005244F5" w:rsidP="003E62B3">
      <w:pPr>
        <w:pStyle w:val="Odsekzoznamu"/>
        <w:numPr>
          <w:ilvl w:val="0"/>
          <w:numId w:val="6"/>
        </w:numPr>
        <w:jc w:val="both"/>
      </w:pPr>
      <w:r>
        <w:rPr>
          <w:b/>
        </w:rPr>
        <w:t>služba</w:t>
      </w:r>
      <w:r w:rsidR="0039063E" w:rsidRPr="00E87391">
        <w:rPr>
          <w:b/>
        </w:rPr>
        <w:t xml:space="preserve"> prijímania a overovania podania</w:t>
      </w:r>
      <w:r w:rsidR="00737612">
        <w:rPr>
          <w:b/>
        </w:rPr>
        <w:t xml:space="preserve"> - </w:t>
      </w:r>
      <w:r w:rsidRPr="004246B5">
        <w:t>služba</w:t>
      </w:r>
      <w:r w:rsidR="0039063E" w:rsidRPr="004246B5">
        <w:t xml:space="preserve"> </w:t>
      </w:r>
      <w:r w:rsidR="0039063E">
        <w:t>je realizovan</w:t>
      </w:r>
      <w:r>
        <w:t>á</w:t>
      </w:r>
      <w:r w:rsidR="0039063E">
        <w:t xml:space="preserve"> v prostredí informačného systému </w:t>
      </w:r>
      <w:r w:rsidR="00AB00C1">
        <w:t>finančnej správy</w:t>
      </w:r>
      <w:r w:rsidR="0039063E">
        <w:t xml:space="preserve"> prostriedkami </w:t>
      </w:r>
      <w:r w:rsidR="00CD530B">
        <w:t>špecializovaného portálu</w:t>
      </w:r>
      <w:r w:rsidR="00AB00C1">
        <w:t>,</w:t>
      </w:r>
    </w:p>
    <w:p w14:paraId="52A26D0E" w14:textId="7EB4CE7B" w:rsidR="0039063E" w:rsidRDefault="005244F5" w:rsidP="003E62B3">
      <w:pPr>
        <w:pStyle w:val="Odsekzoznamu"/>
        <w:numPr>
          <w:ilvl w:val="0"/>
          <w:numId w:val="6"/>
        </w:numPr>
        <w:jc w:val="both"/>
      </w:pPr>
      <w:r>
        <w:rPr>
          <w:b/>
        </w:rPr>
        <w:t>služba</w:t>
      </w:r>
      <w:r w:rsidR="0039063E" w:rsidRPr="00E87391">
        <w:rPr>
          <w:b/>
        </w:rPr>
        <w:t xml:space="preserve"> výmeny údajov medzi daňovým subjektom a</w:t>
      </w:r>
      <w:r w:rsidR="00EC760D">
        <w:rPr>
          <w:b/>
        </w:rPr>
        <w:t> finančnou správou</w:t>
      </w:r>
      <w:r w:rsidR="00CD530B">
        <w:rPr>
          <w:b/>
        </w:rPr>
        <w:t xml:space="preserve"> </w:t>
      </w:r>
      <w:r w:rsidR="00737612">
        <w:rPr>
          <w:b/>
        </w:rPr>
        <w:t xml:space="preserve"> - </w:t>
      </w:r>
      <w:r w:rsidRPr="003E62B3">
        <w:t>služba</w:t>
      </w:r>
      <w:r w:rsidR="0039063E">
        <w:t xml:space="preserve"> je realizovan</w:t>
      </w:r>
      <w:r>
        <w:t>á</w:t>
      </w:r>
      <w:r w:rsidR="0039063E">
        <w:t xml:space="preserve"> v prostredí </w:t>
      </w:r>
      <w:r w:rsidR="00737612">
        <w:t>webového sídla</w:t>
      </w:r>
      <w:r w:rsidR="0039063E">
        <w:t xml:space="preserve"> Finančného riaditeľstva SR</w:t>
      </w:r>
      <w:r w:rsidR="00737612">
        <w:t xml:space="preserve"> a </w:t>
      </w:r>
      <w:r w:rsidR="0039063E">
        <w:t xml:space="preserve">slúži najmä na odosielanie zásielok s potvrdením o prijatí alebo odmietnutí podania zo strany </w:t>
      </w:r>
      <w:r w:rsidR="00EC760D">
        <w:t>finančnej správy</w:t>
      </w:r>
      <w:r w:rsidR="00CD530B">
        <w:t xml:space="preserve"> </w:t>
      </w:r>
      <w:r w:rsidR="0039063E">
        <w:t xml:space="preserve"> a ich uloženie pre daňový subjekt. </w:t>
      </w:r>
      <w:r>
        <w:t>Služba</w:t>
      </w:r>
      <w:r w:rsidR="0039063E">
        <w:t xml:space="preserve"> môže obsahovať ďalšiu funkčnosť podľa aktuálnych technických vlastností informačného systému </w:t>
      </w:r>
      <w:r w:rsidR="00AB00C1">
        <w:t>finančnej správy.</w:t>
      </w:r>
    </w:p>
    <w:p w14:paraId="3C3E8A94" w14:textId="77777777" w:rsidR="00CD4BFD" w:rsidRDefault="00CD4BFD" w:rsidP="00FA1B3A">
      <w:pPr>
        <w:ind w:left="360" w:hanging="360"/>
      </w:pPr>
    </w:p>
    <w:p w14:paraId="46571719" w14:textId="77777777" w:rsidR="00CD4BFD" w:rsidRDefault="00CD4BFD" w:rsidP="00FA1B3A">
      <w:pPr>
        <w:ind w:left="360" w:hanging="360"/>
      </w:pPr>
    </w:p>
    <w:p w14:paraId="161DF0ED" w14:textId="77777777" w:rsidR="00CD4BFD" w:rsidRDefault="00CD4BFD" w:rsidP="00FA1B3A">
      <w:pPr>
        <w:ind w:left="360" w:hanging="360"/>
        <w:jc w:val="center"/>
        <w:rPr>
          <w:b/>
        </w:rPr>
      </w:pPr>
      <w:r>
        <w:rPr>
          <w:b/>
        </w:rPr>
        <w:t>Článok 6</w:t>
      </w:r>
    </w:p>
    <w:p w14:paraId="15B07B95" w14:textId="77777777" w:rsidR="00CD4BFD" w:rsidRDefault="00CD4BFD" w:rsidP="00FA1B3A">
      <w:pPr>
        <w:ind w:left="360" w:hanging="360"/>
        <w:jc w:val="center"/>
        <w:rPr>
          <w:b/>
        </w:rPr>
      </w:pPr>
      <w:r>
        <w:rPr>
          <w:b/>
        </w:rPr>
        <w:t>Spôsob overovania elektronického podania</w:t>
      </w:r>
    </w:p>
    <w:p w14:paraId="2E81C18C" w14:textId="77777777" w:rsidR="00CD4BFD" w:rsidRDefault="00CD4BFD" w:rsidP="00FA1B3A">
      <w:pPr>
        <w:ind w:left="360" w:hanging="360"/>
        <w:jc w:val="center"/>
        <w:rPr>
          <w:b/>
        </w:rPr>
      </w:pPr>
    </w:p>
    <w:p w14:paraId="42EAD719" w14:textId="4F27BCED" w:rsidR="00CD4BFD" w:rsidRPr="005139C9" w:rsidRDefault="00CD4BFD" w:rsidP="00614763">
      <w:pPr>
        <w:pStyle w:val="Textkomentra"/>
        <w:jc w:val="both"/>
      </w:pPr>
      <w:r w:rsidRPr="000F6BDB">
        <w:rPr>
          <w:sz w:val="24"/>
        </w:rPr>
        <w:t xml:space="preserve">(1) </w:t>
      </w:r>
      <w:r w:rsidR="0039063E" w:rsidRPr="0039063E">
        <w:rPr>
          <w:sz w:val="24"/>
          <w:szCs w:val="24"/>
        </w:rPr>
        <w:t xml:space="preserve">Pre overovanie podania budú využité prostriedky </w:t>
      </w:r>
      <w:r w:rsidR="0039063E">
        <w:rPr>
          <w:sz w:val="24"/>
          <w:szCs w:val="24"/>
        </w:rPr>
        <w:t xml:space="preserve">a nástroje </w:t>
      </w:r>
      <w:r w:rsidR="000F6BDB">
        <w:rPr>
          <w:sz w:val="24"/>
          <w:szCs w:val="24"/>
        </w:rPr>
        <w:t xml:space="preserve">špecializovaného portálu </w:t>
      </w:r>
      <w:r w:rsidR="0039063E" w:rsidRPr="0039063E">
        <w:rPr>
          <w:sz w:val="24"/>
          <w:szCs w:val="24"/>
        </w:rPr>
        <w:t xml:space="preserve"> v rámci informačného systému </w:t>
      </w:r>
      <w:r w:rsidR="00AB00C1">
        <w:rPr>
          <w:sz w:val="24"/>
          <w:szCs w:val="24"/>
        </w:rPr>
        <w:t>finančnej správy</w:t>
      </w:r>
      <w:r w:rsidRPr="000F6BDB">
        <w:rPr>
          <w:sz w:val="24"/>
        </w:rPr>
        <w:t>.</w:t>
      </w:r>
    </w:p>
    <w:p w14:paraId="464ABF9C" w14:textId="77777777" w:rsidR="00CD4BFD" w:rsidRDefault="00CD4BFD" w:rsidP="007D4849">
      <w:pPr>
        <w:ind w:left="360" w:hanging="360"/>
      </w:pPr>
    </w:p>
    <w:p w14:paraId="3CA5A23B" w14:textId="77777777" w:rsidR="00CD4BFD" w:rsidRDefault="00CD4BFD" w:rsidP="00FA1B3A">
      <w:pPr>
        <w:jc w:val="both"/>
      </w:pPr>
    </w:p>
    <w:p w14:paraId="394D941D" w14:textId="77777777" w:rsidR="00CD4BFD" w:rsidRDefault="00CD4BFD" w:rsidP="00FA1B3A">
      <w:pPr>
        <w:ind w:left="360"/>
        <w:jc w:val="center"/>
        <w:rPr>
          <w:b/>
        </w:rPr>
      </w:pPr>
      <w:r>
        <w:rPr>
          <w:b/>
        </w:rPr>
        <w:t>Článok 7</w:t>
      </w:r>
    </w:p>
    <w:p w14:paraId="7037FED7" w14:textId="4287A764" w:rsidR="00CD4BFD" w:rsidRDefault="00CD4BFD" w:rsidP="00FA1B3A">
      <w:pPr>
        <w:ind w:left="360"/>
        <w:jc w:val="center"/>
        <w:rPr>
          <w:b/>
        </w:rPr>
      </w:pPr>
      <w:r>
        <w:rPr>
          <w:b/>
        </w:rPr>
        <w:t>Spôsob preukazovania doruč</w:t>
      </w:r>
      <w:r w:rsidR="00F747A6">
        <w:rPr>
          <w:b/>
        </w:rPr>
        <w:t>enia</w:t>
      </w:r>
    </w:p>
    <w:p w14:paraId="2F3863EF" w14:textId="77777777" w:rsidR="00CD4BFD" w:rsidRDefault="00CD4BFD" w:rsidP="00FA1B3A">
      <w:pPr>
        <w:ind w:left="360"/>
        <w:jc w:val="center"/>
        <w:rPr>
          <w:b/>
        </w:rPr>
      </w:pPr>
    </w:p>
    <w:p w14:paraId="215E9BF9" w14:textId="3192967C" w:rsidR="00CD4BFD" w:rsidRDefault="00CD4BFD" w:rsidP="00FA1B3A">
      <w:pPr>
        <w:jc w:val="both"/>
      </w:pPr>
      <w:r>
        <w:t xml:space="preserve">(1) </w:t>
      </w:r>
      <w:r w:rsidR="00EC760D">
        <w:t>Finančná správa</w:t>
      </w:r>
      <w:r w:rsidR="00CD530B">
        <w:t xml:space="preserve"> </w:t>
      </w:r>
      <w:r>
        <w:t xml:space="preserve"> bezodkladne po prijatí </w:t>
      </w:r>
      <w:r w:rsidR="0039063E">
        <w:t xml:space="preserve">podania </w:t>
      </w:r>
      <w:r>
        <w:t xml:space="preserve">elektronicky oznámi používateľovi prijatie </w:t>
      </w:r>
      <w:r w:rsidR="0039063E">
        <w:t xml:space="preserve">podania </w:t>
      </w:r>
      <w:r>
        <w:t xml:space="preserve">na </w:t>
      </w:r>
      <w:r w:rsidR="00542D30">
        <w:t xml:space="preserve">špecializovaný portál </w:t>
      </w:r>
      <w:r>
        <w:t xml:space="preserve">alebo </w:t>
      </w:r>
      <w:r w:rsidR="0047125F">
        <w:t>oznám</w:t>
      </w:r>
      <w:r w:rsidR="000F6BDB">
        <w:t xml:space="preserve">i </w:t>
      </w:r>
      <w:r>
        <w:t>dôvod odmietnutia</w:t>
      </w:r>
      <w:r w:rsidR="00A44A1F">
        <w:t xml:space="preserve"> prijatia</w:t>
      </w:r>
      <w:r>
        <w:t xml:space="preserve"> podania</w:t>
      </w:r>
      <w:r w:rsidR="0039063E">
        <w:t xml:space="preserve"> prostredníctvom </w:t>
      </w:r>
      <w:r w:rsidR="005244F5">
        <w:t>služby</w:t>
      </w:r>
      <w:r w:rsidR="0039063E">
        <w:t xml:space="preserve"> výmeny údajov</w:t>
      </w:r>
      <w:r>
        <w:t>.</w:t>
      </w:r>
    </w:p>
    <w:p w14:paraId="45925242" w14:textId="77777777" w:rsidR="00CD4BFD" w:rsidRDefault="00CD4BFD" w:rsidP="00FA1B3A">
      <w:pPr>
        <w:jc w:val="both"/>
      </w:pPr>
    </w:p>
    <w:p w14:paraId="196A8DAA" w14:textId="73DEEE8A" w:rsidR="00CD4BFD" w:rsidRDefault="00CD4BFD" w:rsidP="00FA1B3A">
      <w:pPr>
        <w:jc w:val="both"/>
      </w:pPr>
      <w:r>
        <w:t xml:space="preserve">(2) </w:t>
      </w:r>
      <w:r w:rsidR="0039063E">
        <w:t xml:space="preserve">Zásielka s potvrdením </w:t>
      </w:r>
      <w:r>
        <w:t xml:space="preserve">o prijatí </w:t>
      </w:r>
      <w:r w:rsidR="0039063E">
        <w:t xml:space="preserve">podania </w:t>
      </w:r>
      <w:r>
        <w:t xml:space="preserve">je </w:t>
      </w:r>
      <w:r w:rsidR="009F38A4">
        <w:t>podpísan</w:t>
      </w:r>
      <w:r w:rsidR="0039063E">
        <w:t>á</w:t>
      </w:r>
      <w:r w:rsidR="005244F5">
        <w:t xml:space="preserve"> </w:t>
      </w:r>
      <w:r>
        <w:t xml:space="preserve">podpisom </w:t>
      </w:r>
      <w:r w:rsidR="000F6BDB">
        <w:t xml:space="preserve">špecializovaného portálu </w:t>
      </w:r>
      <w:r w:rsidR="00542D30">
        <w:t xml:space="preserve"> </w:t>
      </w:r>
      <w:bookmarkStart w:id="0" w:name="_GoBack"/>
      <w:bookmarkEnd w:id="0"/>
      <w:r>
        <w:t xml:space="preserve">a obsahuje </w:t>
      </w:r>
      <w:r w:rsidR="0039063E">
        <w:t>najmä</w:t>
      </w:r>
      <w:r>
        <w:t>:</w:t>
      </w:r>
    </w:p>
    <w:p w14:paraId="27C96483" w14:textId="77777777" w:rsidR="00CD4BFD" w:rsidRDefault="00CD4BFD" w:rsidP="000F6BDB">
      <w:pPr>
        <w:pStyle w:val="Odsekzoznamu"/>
        <w:numPr>
          <w:ilvl w:val="0"/>
          <w:numId w:val="8"/>
        </w:numPr>
        <w:jc w:val="both"/>
      </w:pPr>
      <w:r>
        <w:t xml:space="preserve">identifikáciu typu </w:t>
      </w:r>
      <w:r w:rsidR="0039063E">
        <w:t>podania</w:t>
      </w:r>
      <w:r>
        <w:t>,</w:t>
      </w:r>
    </w:p>
    <w:p w14:paraId="7421C071" w14:textId="26E682EA" w:rsidR="00CD4BFD" w:rsidRDefault="0039063E" w:rsidP="000F6BDB">
      <w:pPr>
        <w:pStyle w:val="Odsekzoznamu"/>
        <w:numPr>
          <w:ilvl w:val="0"/>
          <w:numId w:val="8"/>
        </w:numPr>
        <w:jc w:val="both"/>
      </w:pPr>
      <w:r>
        <w:t xml:space="preserve">garantovaný údaj o </w:t>
      </w:r>
      <w:r w:rsidR="00FA1B3A">
        <w:t>čas</w:t>
      </w:r>
      <w:r>
        <w:t>e</w:t>
      </w:r>
      <w:r w:rsidR="00FA1B3A">
        <w:t xml:space="preserve"> </w:t>
      </w:r>
      <w:r>
        <w:t>prijatia</w:t>
      </w:r>
      <w:r w:rsidR="00CD4BFD">
        <w:t xml:space="preserve"> podania</w:t>
      </w:r>
      <w:r>
        <w:t xml:space="preserve"> do prostredia </w:t>
      </w:r>
      <w:r w:rsidRPr="00390BA3">
        <w:t xml:space="preserve">informačného systému </w:t>
      </w:r>
      <w:r w:rsidR="00AB00C1">
        <w:t>finančnej správy</w:t>
      </w:r>
      <w:r w:rsidR="00CD4BFD">
        <w:t>,</w:t>
      </w:r>
    </w:p>
    <w:p w14:paraId="4DE09A7F" w14:textId="74391449" w:rsidR="00CD4BFD" w:rsidRDefault="00AB00C1" w:rsidP="000F6BDB">
      <w:pPr>
        <w:pStyle w:val="Odsekzoznamu"/>
        <w:numPr>
          <w:ilvl w:val="0"/>
          <w:numId w:val="8"/>
        </w:numPr>
        <w:jc w:val="both"/>
      </w:pPr>
      <w:r>
        <w:t xml:space="preserve">evidenčné </w:t>
      </w:r>
      <w:r w:rsidR="00CD4BFD">
        <w:t>číslo,</w:t>
      </w:r>
    </w:p>
    <w:p w14:paraId="3C93E642" w14:textId="0CEDEFA0" w:rsidR="0039063E" w:rsidRDefault="00CD4BFD" w:rsidP="000F6BDB">
      <w:pPr>
        <w:pStyle w:val="Odsekzoznamu"/>
        <w:numPr>
          <w:ilvl w:val="0"/>
          <w:numId w:val="8"/>
        </w:numPr>
        <w:jc w:val="both"/>
      </w:pPr>
      <w:r>
        <w:t>identifikáciu daňového subjektu</w:t>
      </w:r>
      <w:r w:rsidR="00AB00C1">
        <w:t>,</w:t>
      </w:r>
    </w:p>
    <w:p w14:paraId="10F54FF1" w14:textId="1F0E7ECE" w:rsidR="0039063E" w:rsidRDefault="0039063E" w:rsidP="000F6BDB">
      <w:pPr>
        <w:pStyle w:val="Odsekzoznamu"/>
        <w:numPr>
          <w:ilvl w:val="0"/>
          <w:numId w:val="8"/>
        </w:numPr>
        <w:jc w:val="both"/>
      </w:pPr>
      <w:r>
        <w:t xml:space="preserve">informáciu o prijatí, resp. dôvod odmietnutia </w:t>
      </w:r>
      <w:r w:rsidR="00A44A1F">
        <w:t xml:space="preserve">prijatia </w:t>
      </w:r>
      <w:r>
        <w:t>podania</w:t>
      </w:r>
      <w:r w:rsidR="00AB00C1">
        <w:t>.</w:t>
      </w:r>
    </w:p>
    <w:p w14:paraId="167620F6" w14:textId="77777777" w:rsidR="00CD4BFD" w:rsidRDefault="00CD4BFD" w:rsidP="00FA1B3A">
      <w:pPr>
        <w:ind w:left="360"/>
        <w:jc w:val="center"/>
        <w:rPr>
          <w:b/>
        </w:rPr>
      </w:pPr>
    </w:p>
    <w:p w14:paraId="4CDB39D5" w14:textId="77777777" w:rsidR="00CD4BFD" w:rsidRDefault="00CD4BFD" w:rsidP="00FA1B3A">
      <w:pPr>
        <w:jc w:val="center"/>
        <w:rPr>
          <w:b/>
        </w:rPr>
      </w:pPr>
      <w:r>
        <w:rPr>
          <w:b/>
        </w:rPr>
        <w:t>Článok 8</w:t>
      </w:r>
    </w:p>
    <w:p w14:paraId="114690A0" w14:textId="77777777" w:rsidR="00CD4BFD" w:rsidRDefault="00CD4BFD" w:rsidP="00FA1B3A">
      <w:pPr>
        <w:jc w:val="center"/>
        <w:rPr>
          <w:b/>
        </w:rPr>
      </w:pPr>
      <w:r>
        <w:rPr>
          <w:b/>
        </w:rPr>
        <w:t>Spoločné a záverečné ustanovenia</w:t>
      </w:r>
    </w:p>
    <w:p w14:paraId="5B270159" w14:textId="77777777" w:rsidR="00CD4BFD" w:rsidRDefault="00CD4BFD" w:rsidP="00FA1B3A">
      <w:pPr>
        <w:jc w:val="center"/>
        <w:rPr>
          <w:b/>
        </w:rPr>
      </w:pPr>
    </w:p>
    <w:p w14:paraId="026B8828" w14:textId="6BDC7B3A" w:rsidR="00CD4BFD" w:rsidRPr="000F6BDB" w:rsidRDefault="00CD4BFD" w:rsidP="00FA1B3A">
      <w:pPr>
        <w:jc w:val="both"/>
        <w:rPr>
          <w:color w:val="000000" w:themeColor="text1"/>
        </w:rPr>
      </w:pPr>
      <w:r w:rsidRPr="00E648B9">
        <w:t>(1)</w:t>
      </w:r>
      <w:r>
        <w:t xml:space="preserve"> Táto dohoda </w:t>
      </w:r>
      <w:r w:rsidRPr="000F6BDB">
        <w:rPr>
          <w:color w:val="000000" w:themeColor="text1"/>
        </w:rPr>
        <w:t xml:space="preserve">nadobúda platnosť a účinnosť dňom podpísania účastníkmi tejto dohody. </w:t>
      </w:r>
    </w:p>
    <w:p w14:paraId="72530B51" w14:textId="77777777" w:rsidR="00CD4BFD" w:rsidRPr="000F6BDB" w:rsidRDefault="00CD4BFD" w:rsidP="00FA1B3A">
      <w:pPr>
        <w:jc w:val="both"/>
        <w:rPr>
          <w:color w:val="000000" w:themeColor="text1"/>
        </w:rPr>
      </w:pPr>
    </w:p>
    <w:p w14:paraId="76E629BF" w14:textId="77777777" w:rsidR="00CD4BFD" w:rsidRDefault="00CD4BFD" w:rsidP="00FA1B3A">
      <w:pPr>
        <w:jc w:val="both"/>
      </w:pPr>
      <w:r>
        <w:t>(2) Táto dohoda zaniká</w:t>
      </w:r>
    </w:p>
    <w:p w14:paraId="76DC76F3" w14:textId="4CC26751" w:rsidR="000F6BDB" w:rsidRDefault="00EE0A3B" w:rsidP="004F34D3">
      <w:pPr>
        <w:pStyle w:val="Odsekzoznamu"/>
        <w:numPr>
          <w:ilvl w:val="0"/>
          <w:numId w:val="11"/>
        </w:numPr>
        <w:jc w:val="both"/>
      </w:pPr>
      <w:r>
        <w:t xml:space="preserve">písomnou dohodou </w:t>
      </w:r>
      <w:r w:rsidR="007D5298">
        <w:t xml:space="preserve"> účastníkov dohody</w:t>
      </w:r>
      <w:r w:rsidR="00AB00C1">
        <w:t>,</w:t>
      </w:r>
    </w:p>
    <w:p w14:paraId="02CC3E25" w14:textId="343F5213" w:rsidR="00CD4BFD" w:rsidRDefault="00CD4BFD" w:rsidP="004F34D3">
      <w:pPr>
        <w:pStyle w:val="Odsekzoznamu"/>
        <w:numPr>
          <w:ilvl w:val="0"/>
          <w:numId w:val="11"/>
        </w:numPr>
        <w:jc w:val="both"/>
      </w:pPr>
      <w:r>
        <w:t xml:space="preserve"> výpove</w:t>
      </w:r>
      <w:r w:rsidR="00EE0A3B">
        <w:t>ďou</w:t>
      </w:r>
      <w:r>
        <w:t xml:space="preserve"> ktor</w:t>
      </w:r>
      <w:r w:rsidR="007D5298">
        <w:t xml:space="preserve">éhokoľvek účastníka </w:t>
      </w:r>
      <w:r>
        <w:t xml:space="preserve"> dohody. Výpoveď musí byť písomná a</w:t>
      </w:r>
      <w:r w:rsidR="00EE0A3B">
        <w:t> musí byť</w:t>
      </w:r>
      <w:r>
        <w:t xml:space="preserve"> doručená druh</w:t>
      </w:r>
      <w:r w:rsidR="007D5298">
        <w:t xml:space="preserve">ému účastníkovi </w:t>
      </w:r>
      <w:r>
        <w:t xml:space="preserve"> dohody. Výpovedná lehota je 10 kalendárnych dní a začína plynúť nasledujúci deň po dni doručenia výpovede druh</w:t>
      </w:r>
      <w:r w:rsidR="00EE0A3B">
        <w:t>ému účastníkovi</w:t>
      </w:r>
      <w:r>
        <w:t xml:space="preserve"> dohody.</w:t>
      </w:r>
    </w:p>
    <w:p w14:paraId="7078BA46" w14:textId="77777777" w:rsidR="00CD4BFD" w:rsidRDefault="00CD4BFD" w:rsidP="00FA1B3A">
      <w:pPr>
        <w:jc w:val="both"/>
      </w:pPr>
    </w:p>
    <w:p w14:paraId="628F0F68" w14:textId="33CD21C3" w:rsidR="00CD4BFD" w:rsidRDefault="00CD4BFD" w:rsidP="00FA1B3A">
      <w:pPr>
        <w:jc w:val="both"/>
      </w:pPr>
      <w:r>
        <w:t>(</w:t>
      </w:r>
      <w:r w:rsidR="000F6BDB">
        <w:t>3</w:t>
      </w:r>
      <w:r>
        <w:t>) Táto dohoda je vyhotovená v dvoch rovnopisoch, z ktorých každ</w:t>
      </w:r>
      <w:r w:rsidR="007D5298">
        <w:t>ý z účastníkov</w:t>
      </w:r>
      <w:r>
        <w:t xml:space="preserve"> dohody </w:t>
      </w:r>
      <w:proofErr w:type="spellStart"/>
      <w:r>
        <w:t>obdrží</w:t>
      </w:r>
      <w:proofErr w:type="spellEnd"/>
      <w:r>
        <w:t xml:space="preserve"> po jednom vyhotovení.</w:t>
      </w:r>
    </w:p>
    <w:p w14:paraId="254F02FE" w14:textId="77777777" w:rsidR="00CD4BFD" w:rsidRDefault="00CD4BFD" w:rsidP="00FA1B3A">
      <w:pPr>
        <w:jc w:val="both"/>
      </w:pPr>
    </w:p>
    <w:p w14:paraId="63328790" w14:textId="5F950689" w:rsidR="00CD4BFD" w:rsidRDefault="00CD4BFD" w:rsidP="00FA1B3A">
      <w:pPr>
        <w:jc w:val="both"/>
      </w:pPr>
      <w:r>
        <w:t>(</w:t>
      </w:r>
      <w:r w:rsidR="000F6BDB">
        <w:t>4</w:t>
      </w:r>
      <w:r>
        <w:t>) Účastníci  dohody vyhlasujú, že si túto dohodu riadne prečítali, jej obsahu porozumeli a na znak toho, že obsah tejto dohody zodpovedá ich skutočnej a slobodnej vôli, ju vlastnoručne podpísali.</w:t>
      </w:r>
    </w:p>
    <w:p w14:paraId="0DB4BAEA" w14:textId="0EBFBBC2" w:rsidR="00CD4BFD" w:rsidRDefault="00CD4BFD" w:rsidP="00FA1B3A">
      <w:pPr>
        <w:jc w:val="both"/>
      </w:pPr>
    </w:p>
    <w:p w14:paraId="69736DDC" w14:textId="77777777" w:rsidR="00CD4BFD" w:rsidRDefault="00CD4BFD" w:rsidP="00FA1B3A">
      <w:pPr>
        <w:jc w:val="both"/>
      </w:pPr>
    </w:p>
    <w:p w14:paraId="0C4A7C5F" w14:textId="77777777" w:rsidR="00CD4BFD" w:rsidRDefault="00CD4BFD" w:rsidP="00FA1B3A">
      <w:pPr>
        <w:jc w:val="both"/>
      </w:pPr>
      <w:r>
        <w:t>V............................. dňa...................                     V.............................................. dňa ...............</w:t>
      </w:r>
    </w:p>
    <w:p w14:paraId="20920E1F" w14:textId="77777777" w:rsidR="00CD4BFD" w:rsidRDefault="00CD4BFD" w:rsidP="00FA1B3A">
      <w:pPr>
        <w:jc w:val="both"/>
      </w:pPr>
    </w:p>
    <w:p w14:paraId="6E116A8B" w14:textId="6C92B819" w:rsidR="00CD4BFD" w:rsidRDefault="00CD4BFD" w:rsidP="00FA1B3A">
      <w:pPr>
        <w:jc w:val="both"/>
      </w:pPr>
    </w:p>
    <w:p w14:paraId="2D314996" w14:textId="77777777" w:rsidR="00CD4BFD" w:rsidRDefault="00CD4BFD" w:rsidP="00FA1B3A">
      <w:pPr>
        <w:jc w:val="both"/>
      </w:pPr>
    </w:p>
    <w:p w14:paraId="56E0D955" w14:textId="010AC741" w:rsidR="00CD4BFD" w:rsidRDefault="00CD4BFD" w:rsidP="00FA1B3A">
      <w:pPr>
        <w:jc w:val="both"/>
      </w:pPr>
      <w:r>
        <w:t>...........................................................                  ........................................................................</w:t>
      </w:r>
      <w:r w:rsidR="00FF2053">
        <w:t>..</w:t>
      </w:r>
    </w:p>
    <w:p w14:paraId="0AFE638E" w14:textId="7AB2682D" w:rsidR="00CD4BFD" w:rsidRDefault="00CD4BFD" w:rsidP="009F38A4">
      <w:pPr>
        <w:jc w:val="both"/>
      </w:pPr>
      <w:r>
        <w:t xml:space="preserve">                    správca dane                                                       daňový subjekt</w:t>
      </w:r>
      <w:r w:rsidR="00FF2053">
        <w:t>/splnomocnená osoba</w:t>
      </w:r>
      <w:r>
        <w:t xml:space="preserve"> </w:t>
      </w:r>
    </w:p>
    <w:sectPr w:rsidR="00CD4BFD" w:rsidSect="0086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4D5"/>
    <w:multiLevelType w:val="hybridMultilevel"/>
    <w:tmpl w:val="D7706C60"/>
    <w:lvl w:ilvl="0" w:tplc="4D0E6C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13107"/>
    <w:multiLevelType w:val="hybridMultilevel"/>
    <w:tmpl w:val="0C6837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4B09"/>
    <w:multiLevelType w:val="hybridMultilevel"/>
    <w:tmpl w:val="ACA4A3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4EA"/>
    <w:multiLevelType w:val="hybridMultilevel"/>
    <w:tmpl w:val="5290D8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190D"/>
    <w:multiLevelType w:val="hybridMultilevel"/>
    <w:tmpl w:val="6D26E5E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4A4439"/>
    <w:multiLevelType w:val="hybridMultilevel"/>
    <w:tmpl w:val="F85ECF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0CB5"/>
    <w:multiLevelType w:val="hybridMultilevel"/>
    <w:tmpl w:val="2C368B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5409B1"/>
    <w:multiLevelType w:val="hybridMultilevel"/>
    <w:tmpl w:val="8850E9A6"/>
    <w:lvl w:ilvl="0" w:tplc="2F566B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0601"/>
    <w:multiLevelType w:val="hybridMultilevel"/>
    <w:tmpl w:val="0246B984"/>
    <w:lvl w:ilvl="0" w:tplc="E02814D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2A824C1"/>
    <w:multiLevelType w:val="hybridMultilevel"/>
    <w:tmpl w:val="D1DEDC9C"/>
    <w:lvl w:ilvl="0" w:tplc="CAFCCD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25310"/>
    <w:multiLevelType w:val="hybridMultilevel"/>
    <w:tmpl w:val="5F1A05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2E"/>
    <w:rsid w:val="00021990"/>
    <w:rsid w:val="0003251F"/>
    <w:rsid w:val="00035F91"/>
    <w:rsid w:val="00036901"/>
    <w:rsid w:val="00041842"/>
    <w:rsid w:val="00043006"/>
    <w:rsid w:val="00043446"/>
    <w:rsid w:val="00045CEC"/>
    <w:rsid w:val="00047193"/>
    <w:rsid w:val="00052705"/>
    <w:rsid w:val="000536FA"/>
    <w:rsid w:val="00057EFE"/>
    <w:rsid w:val="000645B8"/>
    <w:rsid w:val="00070141"/>
    <w:rsid w:val="00070E5E"/>
    <w:rsid w:val="000A7D59"/>
    <w:rsid w:val="000C2E80"/>
    <w:rsid w:val="000C6FBB"/>
    <w:rsid w:val="000D105E"/>
    <w:rsid w:val="000D28B6"/>
    <w:rsid w:val="000D3B4D"/>
    <w:rsid w:val="000D3CD9"/>
    <w:rsid w:val="000E2E91"/>
    <w:rsid w:val="000F5921"/>
    <w:rsid w:val="000F6BDB"/>
    <w:rsid w:val="001117C0"/>
    <w:rsid w:val="00115D14"/>
    <w:rsid w:val="00116C31"/>
    <w:rsid w:val="00120283"/>
    <w:rsid w:val="00161DE4"/>
    <w:rsid w:val="0016247F"/>
    <w:rsid w:val="00170348"/>
    <w:rsid w:val="001737B8"/>
    <w:rsid w:val="0018629F"/>
    <w:rsid w:val="001A0971"/>
    <w:rsid w:val="001A7DE3"/>
    <w:rsid w:val="001B7F95"/>
    <w:rsid w:val="001D5C15"/>
    <w:rsid w:val="00210E66"/>
    <w:rsid w:val="00217167"/>
    <w:rsid w:val="00227471"/>
    <w:rsid w:val="00230A01"/>
    <w:rsid w:val="00230F5D"/>
    <w:rsid w:val="002319C5"/>
    <w:rsid w:val="002332ED"/>
    <w:rsid w:val="0023515C"/>
    <w:rsid w:val="0027660F"/>
    <w:rsid w:val="002814FE"/>
    <w:rsid w:val="00282233"/>
    <w:rsid w:val="002B45FA"/>
    <w:rsid w:val="002C295F"/>
    <w:rsid w:val="002C42DF"/>
    <w:rsid w:val="002C53B6"/>
    <w:rsid w:val="002C6490"/>
    <w:rsid w:val="002D49FE"/>
    <w:rsid w:val="002E2124"/>
    <w:rsid w:val="00300CF1"/>
    <w:rsid w:val="00305680"/>
    <w:rsid w:val="00317C36"/>
    <w:rsid w:val="00330F01"/>
    <w:rsid w:val="00344019"/>
    <w:rsid w:val="003539E8"/>
    <w:rsid w:val="00365789"/>
    <w:rsid w:val="00371AA2"/>
    <w:rsid w:val="00372B1E"/>
    <w:rsid w:val="00387072"/>
    <w:rsid w:val="0039063E"/>
    <w:rsid w:val="003A6A0A"/>
    <w:rsid w:val="003D0BD8"/>
    <w:rsid w:val="003D0DF9"/>
    <w:rsid w:val="003D2FD1"/>
    <w:rsid w:val="003E62B3"/>
    <w:rsid w:val="003E753E"/>
    <w:rsid w:val="00403753"/>
    <w:rsid w:val="0040747B"/>
    <w:rsid w:val="004246B5"/>
    <w:rsid w:val="00447AD7"/>
    <w:rsid w:val="00464B3F"/>
    <w:rsid w:val="00467709"/>
    <w:rsid w:val="0047125F"/>
    <w:rsid w:val="00471E52"/>
    <w:rsid w:val="00486678"/>
    <w:rsid w:val="00487A39"/>
    <w:rsid w:val="00493F49"/>
    <w:rsid w:val="004A03D1"/>
    <w:rsid w:val="004A283F"/>
    <w:rsid w:val="004B1281"/>
    <w:rsid w:val="004C0E1F"/>
    <w:rsid w:val="004C39B0"/>
    <w:rsid w:val="004E414C"/>
    <w:rsid w:val="004E4194"/>
    <w:rsid w:val="004E662E"/>
    <w:rsid w:val="004F34D3"/>
    <w:rsid w:val="004F43D1"/>
    <w:rsid w:val="005139C9"/>
    <w:rsid w:val="0052165C"/>
    <w:rsid w:val="005244F5"/>
    <w:rsid w:val="00530306"/>
    <w:rsid w:val="00542D30"/>
    <w:rsid w:val="005559E9"/>
    <w:rsid w:val="00564006"/>
    <w:rsid w:val="00583F06"/>
    <w:rsid w:val="00586661"/>
    <w:rsid w:val="00594B70"/>
    <w:rsid w:val="00596E04"/>
    <w:rsid w:val="005A71CE"/>
    <w:rsid w:val="005B4C6E"/>
    <w:rsid w:val="005C2D02"/>
    <w:rsid w:val="005D6E4F"/>
    <w:rsid w:val="005E4DB1"/>
    <w:rsid w:val="005F4665"/>
    <w:rsid w:val="005F66CC"/>
    <w:rsid w:val="00603369"/>
    <w:rsid w:val="00614763"/>
    <w:rsid w:val="00620EB4"/>
    <w:rsid w:val="0062539C"/>
    <w:rsid w:val="00633045"/>
    <w:rsid w:val="0063708A"/>
    <w:rsid w:val="00640CA0"/>
    <w:rsid w:val="00657B2E"/>
    <w:rsid w:val="00667BE2"/>
    <w:rsid w:val="006728FC"/>
    <w:rsid w:val="00673987"/>
    <w:rsid w:val="006837D8"/>
    <w:rsid w:val="006879CE"/>
    <w:rsid w:val="006905C7"/>
    <w:rsid w:val="00691DDC"/>
    <w:rsid w:val="006C6A88"/>
    <w:rsid w:val="006C7760"/>
    <w:rsid w:val="006D21B7"/>
    <w:rsid w:val="006D6382"/>
    <w:rsid w:val="006E6320"/>
    <w:rsid w:val="007022E6"/>
    <w:rsid w:val="007035E5"/>
    <w:rsid w:val="00704807"/>
    <w:rsid w:val="00722700"/>
    <w:rsid w:val="0072797D"/>
    <w:rsid w:val="0073417B"/>
    <w:rsid w:val="0073659E"/>
    <w:rsid w:val="00737612"/>
    <w:rsid w:val="00741668"/>
    <w:rsid w:val="00744E24"/>
    <w:rsid w:val="00752E55"/>
    <w:rsid w:val="0076282B"/>
    <w:rsid w:val="00766680"/>
    <w:rsid w:val="0076767D"/>
    <w:rsid w:val="007758C9"/>
    <w:rsid w:val="007A1B04"/>
    <w:rsid w:val="007A58A5"/>
    <w:rsid w:val="007A7B02"/>
    <w:rsid w:val="007D44B0"/>
    <w:rsid w:val="007D4849"/>
    <w:rsid w:val="007D5298"/>
    <w:rsid w:val="007D7011"/>
    <w:rsid w:val="007D73C4"/>
    <w:rsid w:val="007E1945"/>
    <w:rsid w:val="007F1DD8"/>
    <w:rsid w:val="0080041F"/>
    <w:rsid w:val="0081185A"/>
    <w:rsid w:val="00814A1D"/>
    <w:rsid w:val="00814D8B"/>
    <w:rsid w:val="00820382"/>
    <w:rsid w:val="00840D5D"/>
    <w:rsid w:val="00840E76"/>
    <w:rsid w:val="0084106D"/>
    <w:rsid w:val="00850669"/>
    <w:rsid w:val="00864747"/>
    <w:rsid w:val="008662A0"/>
    <w:rsid w:val="00873589"/>
    <w:rsid w:val="00874E79"/>
    <w:rsid w:val="00874F7B"/>
    <w:rsid w:val="00881D83"/>
    <w:rsid w:val="008A0E56"/>
    <w:rsid w:val="008A2F24"/>
    <w:rsid w:val="008A6DF7"/>
    <w:rsid w:val="008B0418"/>
    <w:rsid w:val="008B190D"/>
    <w:rsid w:val="008D0286"/>
    <w:rsid w:val="008F13E6"/>
    <w:rsid w:val="008F699E"/>
    <w:rsid w:val="00901294"/>
    <w:rsid w:val="00905ED7"/>
    <w:rsid w:val="0090618E"/>
    <w:rsid w:val="00914A28"/>
    <w:rsid w:val="00914FEE"/>
    <w:rsid w:val="00937E28"/>
    <w:rsid w:val="0094089A"/>
    <w:rsid w:val="00940FDF"/>
    <w:rsid w:val="00951FEF"/>
    <w:rsid w:val="009661B6"/>
    <w:rsid w:val="00981E56"/>
    <w:rsid w:val="009A639B"/>
    <w:rsid w:val="009C0D0A"/>
    <w:rsid w:val="009C1016"/>
    <w:rsid w:val="009C5203"/>
    <w:rsid w:val="009C55BD"/>
    <w:rsid w:val="009D082F"/>
    <w:rsid w:val="009E265A"/>
    <w:rsid w:val="009E28E7"/>
    <w:rsid w:val="009E5725"/>
    <w:rsid w:val="009E6E46"/>
    <w:rsid w:val="009F0ADE"/>
    <w:rsid w:val="009F38A4"/>
    <w:rsid w:val="009F7F5C"/>
    <w:rsid w:val="00A05C4C"/>
    <w:rsid w:val="00A06D92"/>
    <w:rsid w:val="00A17E52"/>
    <w:rsid w:val="00A17F95"/>
    <w:rsid w:val="00A30286"/>
    <w:rsid w:val="00A349B1"/>
    <w:rsid w:val="00A43CDF"/>
    <w:rsid w:val="00A44003"/>
    <w:rsid w:val="00A44A1F"/>
    <w:rsid w:val="00A44DC5"/>
    <w:rsid w:val="00A472CE"/>
    <w:rsid w:val="00A52640"/>
    <w:rsid w:val="00A56031"/>
    <w:rsid w:val="00A72FA8"/>
    <w:rsid w:val="00A733EC"/>
    <w:rsid w:val="00A74552"/>
    <w:rsid w:val="00A77237"/>
    <w:rsid w:val="00A87738"/>
    <w:rsid w:val="00A903D8"/>
    <w:rsid w:val="00A9578A"/>
    <w:rsid w:val="00A9774F"/>
    <w:rsid w:val="00AB00C1"/>
    <w:rsid w:val="00AB18EF"/>
    <w:rsid w:val="00AC12EA"/>
    <w:rsid w:val="00AC3600"/>
    <w:rsid w:val="00AC3EF6"/>
    <w:rsid w:val="00AE4146"/>
    <w:rsid w:val="00AF1766"/>
    <w:rsid w:val="00AF2979"/>
    <w:rsid w:val="00AF6057"/>
    <w:rsid w:val="00AF6C69"/>
    <w:rsid w:val="00B318F8"/>
    <w:rsid w:val="00B51F42"/>
    <w:rsid w:val="00B54DC5"/>
    <w:rsid w:val="00B6388B"/>
    <w:rsid w:val="00B7585E"/>
    <w:rsid w:val="00B75987"/>
    <w:rsid w:val="00B82B8F"/>
    <w:rsid w:val="00B90363"/>
    <w:rsid w:val="00B94A82"/>
    <w:rsid w:val="00BA260D"/>
    <w:rsid w:val="00BA43E7"/>
    <w:rsid w:val="00BA5A5B"/>
    <w:rsid w:val="00BB5464"/>
    <w:rsid w:val="00BC15EC"/>
    <w:rsid w:val="00BE643A"/>
    <w:rsid w:val="00BF09AB"/>
    <w:rsid w:val="00C11156"/>
    <w:rsid w:val="00C11DEE"/>
    <w:rsid w:val="00C211AC"/>
    <w:rsid w:val="00C21ED3"/>
    <w:rsid w:val="00C2692F"/>
    <w:rsid w:val="00C31953"/>
    <w:rsid w:val="00C33B5C"/>
    <w:rsid w:val="00C35CA5"/>
    <w:rsid w:val="00C42000"/>
    <w:rsid w:val="00C4431B"/>
    <w:rsid w:val="00C4546A"/>
    <w:rsid w:val="00C500ED"/>
    <w:rsid w:val="00C52A8F"/>
    <w:rsid w:val="00C8175E"/>
    <w:rsid w:val="00CA0D65"/>
    <w:rsid w:val="00CA578C"/>
    <w:rsid w:val="00CA70AE"/>
    <w:rsid w:val="00CC04FD"/>
    <w:rsid w:val="00CC25E2"/>
    <w:rsid w:val="00CD0A96"/>
    <w:rsid w:val="00CD4BFD"/>
    <w:rsid w:val="00CD530B"/>
    <w:rsid w:val="00CD5BE7"/>
    <w:rsid w:val="00D0167E"/>
    <w:rsid w:val="00D02159"/>
    <w:rsid w:val="00D06F66"/>
    <w:rsid w:val="00D13A48"/>
    <w:rsid w:val="00D13CF3"/>
    <w:rsid w:val="00D21722"/>
    <w:rsid w:val="00D45272"/>
    <w:rsid w:val="00D874ED"/>
    <w:rsid w:val="00D977D4"/>
    <w:rsid w:val="00DA0FAA"/>
    <w:rsid w:val="00DA7596"/>
    <w:rsid w:val="00DD3986"/>
    <w:rsid w:val="00DD626C"/>
    <w:rsid w:val="00DD6B0C"/>
    <w:rsid w:val="00DE4167"/>
    <w:rsid w:val="00DF2624"/>
    <w:rsid w:val="00DF3F48"/>
    <w:rsid w:val="00E02E59"/>
    <w:rsid w:val="00E150D6"/>
    <w:rsid w:val="00E21472"/>
    <w:rsid w:val="00E266B9"/>
    <w:rsid w:val="00E340E9"/>
    <w:rsid w:val="00E34ED4"/>
    <w:rsid w:val="00E465FC"/>
    <w:rsid w:val="00E52B71"/>
    <w:rsid w:val="00E55E9E"/>
    <w:rsid w:val="00E648B9"/>
    <w:rsid w:val="00E72DE4"/>
    <w:rsid w:val="00E7495E"/>
    <w:rsid w:val="00E77F86"/>
    <w:rsid w:val="00E80246"/>
    <w:rsid w:val="00E804EF"/>
    <w:rsid w:val="00E87391"/>
    <w:rsid w:val="00EA3CB6"/>
    <w:rsid w:val="00EB303A"/>
    <w:rsid w:val="00EC106D"/>
    <w:rsid w:val="00EC1F12"/>
    <w:rsid w:val="00EC760D"/>
    <w:rsid w:val="00ED70B1"/>
    <w:rsid w:val="00EE0A3B"/>
    <w:rsid w:val="00EE6EC7"/>
    <w:rsid w:val="00EE7510"/>
    <w:rsid w:val="00EF1DA9"/>
    <w:rsid w:val="00EF2B2D"/>
    <w:rsid w:val="00EF64A4"/>
    <w:rsid w:val="00EF7CD9"/>
    <w:rsid w:val="00F008BB"/>
    <w:rsid w:val="00F01F0A"/>
    <w:rsid w:val="00F11002"/>
    <w:rsid w:val="00F12F69"/>
    <w:rsid w:val="00F14862"/>
    <w:rsid w:val="00F20CFA"/>
    <w:rsid w:val="00F2621C"/>
    <w:rsid w:val="00F30EBE"/>
    <w:rsid w:val="00F4025D"/>
    <w:rsid w:val="00F4579F"/>
    <w:rsid w:val="00F4603D"/>
    <w:rsid w:val="00F511B4"/>
    <w:rsid w:val="00F61D2A"/>
    <w:rsid w:val="00F64980"/>
    <w:rsid w:val="00F71E98"/>
    <w:rsid w:val="00F73004"/>
    <w:rsid w:val="00F747A6"/>
    <w:rsid w:val="00F84B28"/>
    <w:rsid w:val="00F860D4"/>
    <w:rsid w:val="00F903A1"/>
    <w:rsid w:val="00F90603"/>
    <w:rsid w:val="00F90E91"/>
    <w:rsid w:val="00FA06D7"/>
    <w:rsid w:val="00FA1B3A"/>
    <w:rsid w:val="00FA39E4"/>
    <w:rsid w:val="00FB0B4A"/>
    <w:rsid w:val="00FB5AA2"/>
    <w:rsid w:val="00FC6E89"/>
    <w:rsid w:val="00FD1743"/>
    <w:rsid w:val="00FD7806"/>
    <w:rsid w:val="00FD7E4B"/>
    <w:rsid w:val="00FE7D98"/>
    <w:rsid w:val="00FF2053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B9B7F"/>
  <w15:docId w15:val="{8E97F496-F4B2-4303-972F-879F1CEA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B2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089A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4B128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B12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locked/>
    <w:rsid w:val="004B1281"/>
    <w:rPr>
      <w:rFonts w:ascii="Times New Roman" w:eastAsia="Times New Roman" w:hAnsi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12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B1281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B1281"/>
    <w:rPr>
      <w:rFonts w:ascii="Tahoma" w:eastAsia="Times New Roman" w:hAnsi="Tahoma" w:cs="Tahoma"/>
      <w:sz w:val="16"/>
      <w:szCs w:val="16"/>
      <w:lang w:eastAsia="ar-SA"/>
    </w:rPr>
  </w:style>
  <w:style w:type="paragraph" w:styleId="Revzia">
    <w:name w:val="Revision"/>
    <w:hidden/>
    <w:uiPriority w:val="99"/>
    <w:semiHidden/>
    <w:rsid w:val="00752E55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A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9F08-EF12-4B13-8B9A-3DF425AA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Vilčeková Zuzana</dc:creator>
  <cp:lastModifiedBy>Eva Mešková</cp:lastModifiedBy>
  <cp:revision>2</cp:revision>
  <cp:lastPrinted>2023-05-26T07:13:00Z</cp:lastPrinted>
  <dcterms:created xsi:type="dcterms:W3CDTF">2023-08-09T08:47:00Z</dcterms:created>
  <dcterms:modified xsi:type="dcterms:W3CDTF">2023-08-09T08:47:00Z</dcterms:modified>
</cp:coreProperties>
</file>